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44" w:rsidRDefault="00213E44" w:rsidP="00213E44">
      <w:pPr>
        <w:pStyle w:val="Tytu"/>
        <w:jc w:val="center"/>
      </w:pPr>
      <w:r>
        <w:t>Analiza stanu gospodarki odpadami na terenie gminy Dzikowiec                      za rok 2018</w:t>
      </w:r>
    </w:p>
    <w:p w:rsidR="00C14D13" w:rsidRPr="00801238" w:rsidRDefault="00C14D13" w:rsidP="00C14D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38">
        <w:rPr>
          <w:rFonts w:ascii="Times New Roman" w:hAnsi="Times New Roman" w:cs="Times New Roman"/>
          <w:b/>
          <w:sz w:val="24"/>
          <w:szCs w:val="24"/>
        </w:rPr>
        <w:t xml:space="preserve">Wprowadzenie </w:t>
      </w:r>
    </w:p>
    <w:p w:rsidR="00C14D13" w:rsidRPr="00801238" w:rsidRDefault="00C14D13" w:rsidP="00C14D1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38">
        <w:rPr>
          <w:rFonts w:ascii="Times New Roman" w:hAnsi="Times New Roman" w:cs="Times New Roman"/>
          <w:b/>
          <w:sz w:val="24"/>
          <w:szCs w:val="24"/>
        </w:rPr>
        <w:t>Cel przygotowania analizy</w:t>
      </w:r>
    </w:p>
    <w:p w:rsidR="00210FBE" w:rsidRPr="00210FBE" w:rsidRDefault="00210FBE" w:rsidP="00213E44">
      <w:pPr>
        <w:spacing w:line="360" w:lineRule="auto"/>
        <w:jc w:val="both"/>
        <w:rPr>
          <w:rFonts w:ascii="Times New Roman" w:cs="Times New Roman"/>
        </w:rPr>
      </w:pPr>
      <w:r w:rsidRPr="00210FBE">
        <w:rPr>
          <w:rFonts w:ascii="Times New Roman" w:cs="Times New Roman"/>
        </w:rPr>
        <w:t xml:space="preserve">Roczna analiza stanu gospodarki odpadami komunalnymi na terenie gminy </w:t>
      </w:r>
      <w:r>
        <w:rPr>
          <w:rFonts w:ascii="Times New Roman" w:cs="Times New Roman"/>
        </w:rPr>
        <w:t xml:space="preserve">Dzikowiec </w:t>
      </w:r>
      <w:r w:rsidRPr="00210FBE">
        <w:rPr>
          <w:rFonts w:ascii="Times New Roman" w:cs="Times New Roman"/>
        </w:rPr>
        <w:t xml:space="preserve"> za rok 2018 zosta</w:t>
      </w:r>
      <w:r w:rsidRPr="00210FBE">
        <w:rPr>
          <w:rFonts w:ascii="Times New Roman" w:cs="Times New Roman"/>
        </w:rPr>
        <w:t>ł</w:t>
      </w:r>
      <w:r w:rsidRPr="00210FBE">
        <w:rPr>
          <w:rFonts w:ascii="Times New Roman" w:cs="Times New Roman"/>
        </w:rPr>
        <w:t>a sporz</w:t>
      </w:r>
      <w:r w:rsidRPr="00210FBE">
        <w:rPr>
          <w:rFonts w:ascii="Times New Roman" w:cs="Times New Roman"/>
        </w:rPr>
        <w:t>ą</w:t>
      </w:r>
      <w:r w:rsidRPr="00210FBE">
        <w:rPr>
          <w:rFonts w:ascii="Times New Roman" w:cs="Times New Roman"/>
        </w:rPr>
        <w:t>dzona zgodnie z art. 3 ust 2 pkt 10 ustawy z dnia 13 wrze</w:t>
      </w:r>
      <w:r w:rsidRPr="00210FBE">
        <w:rPr>
          <w:rFonts w:ascii="Times New Roman" w:cs="Times New Roman"/>
        </w:rPr>
        <w:t>ś</w:t>
      </w:r>
      <w:r w:rsidRPr="00210FBE">
        <w:rPr>
          <w:rFonts w:ascii="Times New Roman" w:cs="Times New Roman"/>
        </w:rPr>
        <w:t>nia 1996 r. o utrzymaniu czysto</w:t>
      </w:r>
      <w:r w:rsidRPr="00210FBE">
        <w:rPr>
          <w:rFonts w:ascii="Times New Roman" w:cs="Times New Roman"/>
        </w:rPr>
        <w:t>ś</w:t>
      </w:r>
      <w:r w:rsidRPr="00210FBE">
        <w:rPr>
          <w:rFonts w:ascii="Times New Roman" w:cs="Times New Roman"/>
        </w:rPr>
        <w:t>ci i porz</w:t>
      </w:r>
      <w:r w:rsidRPr="00210FBE">
        <w:rPr>
          <w:rFonts w:ascii="Times New Roman" w:cs="Times New Roman"/>
        </w:rPr>
        <w:t>ą</w:t>
      </w:r>
      <w:r w:rsidRPr="00210FBE">
        <w:rPr>
          <w:rFonts w:ascii="Times New Roman" w:cs="Times New Roman"/>
        </w:rPr>
        <w:t xml:space="preserve">dku w gminach ( </w:t>
      </w:r>
      <w:proofErr w:type="spellStart"/>
      <w:r w:rsidRPr="00210FBE">
        <w:rPr>
          <w:rFonts w:ascii="Times New Roman" w:cs="Times New Roman"/>
        </w:rPr>
        <w:t>t.j</w:t>
      </w:r>
      <w:proofErr w:type="spellEnd"/>
      <w:r w:rsidRPr="00210FBE">
        <w:rPr>
          <w:rFonts w:ascii="Times New Roman" w:cs="Times New Roman"/>
        </w:rPr>
        <w:t xml:space="preserve">. </w:t>
      </w:r>
      <w:r w:rsidRPr="00210FBE">
        <w:rPr>
          <w:rFonts w:ascii="Times New Roman" w:cs="Times New Roman"/>
          <w:i/>
          <w:iCs/>
        </w:rPr>
        <w:t xml:space="preserve">Dz.U. z 2018 r. poz. 1454 ze zm.) </w:t>
      </w:r>
      <w:r w:rsidRPr="00210FBE">
        <w:rPr>
          <w:rFonts w:ascii="Times New Roman" w:cs="Times New Roman"/>
        </w:rPr>
        <w:t>w celu realizacji zobowi</w:t>
      </w:r>
      <w:r w:rsidRPr="00210FBE">
        <w:rPr>
          <w:rFonts w:ascii="Times New Roman" w:cs="Times New Roman"/>
        </w:rPr>
        <w:t>ą</w:t>
      </w:r>
      <w:r w:rsidRPr="00210FBE">
        <w:rPr>
          <w:rFonts w:ascii="Times New Roman" w:cs="Times New Roman"/>
        </w:rPr>
        <w:t>za</w:t>
      </w:r>
      <w:r w:rsidRPr="00210FBE">
        <w:rPr>
          <w:rFonts w:ascii="Times New Roman" w:cs="Times New Roman"/>
        </w:rPr>
        <w:t>ń</w:t>
      </w:r>
      <w:r w:rsidRPr="00210FBE">
        <w:rPr>
          <w:rFonts w:ascii="Times New Roman" w:cs="Times New Roman"/>
        </w:rPr>
        <w:t xml:space="preserve"> na</w:t>
      </w:r>
      <w:r w:rsidRPr="00210FBE">
        <w:rPr>
          <w:rFonts w:ascii="Times New Roman" w:cs="Times New Roman"/>
        </w:rPr>
        <w:t>ł</w:t>
      </w:r>
      <w:r w:rsidRPr="00210FBE">
        <w:rPr>
          <w:rFonts w:ascii="Times New Roman" w:cs="Times New Roman"/>
        </w:rPr>
        <w:t>o</w:t>
      </w:r>
      <w:r w:rsidRPr="00210FBE">
        <w:rPr>
          <w:rFonts w:ascii="Times New Roman" w:cs="Times New Roman"/>
        </w:rPr>
        <w:t>ż</w:t>
      </w:r>
      <w:r w:rsidRPr="00210FBE">
        <w:rPr>
          <w:rFonts w:ascii="Times New Roman" w:cs="Times New Roman"/>
        </w:rPr>
        <w:t>onych na organ wykonawczy gminy przez obowi</w:t>
      </w:r>
      <w:r w:rsidRPr="00210FBE">
        <w:rPr>
          <w:rFonts w:ascii="Times New Roman" w:cs="Times New Roman"/>
        </w:rPr>
        <w:t>ą</w:t>
      </w:r>
      <w:r w:rsidRPr="00210FBE">
        <w:rPr>
          <w:rFonts w:ascii="Times New Roman" w:cs="Times New Roman"/>
        </w:rPr>
        <w:t>zuj</w:t>
      </w:r>
      <w:r w:rsidRPr="00210FBE">
        <w:rPr>
          <w:rFonts w:ascii="Times New Roman" w:cs="Times New Roman"/>
        </w:rPr>
        <w:t>ą</w:t>
      </w:r>
      <w:r w:rsidRPr="00210FBE">
        <w:rPr>
          <w:rFonts w:ascii="Times New Roman" w:cs="Times New Roman"/>
        </w:rPr>
        <w:t>ce w Polsce prawo w zakresie gospodarki odpadami.</w:t>
      </w:r>
    </w:p>
    <w:p w:rsidR="00210FBE" w:rsidRPr="00210FBE" w:rsidRDefault="00210FBE" w:rsidP="00213E44">
      <w:pPr>
        <w:spacing w:line="360" w:lineRule="auto"/>
        <w:jc w:val="both"/>
        <w:rPr>
          <w:rFonts w:ascii="Times New Roman" w:cs="Times New Roman"/>
        </w:rPr>
      </w:pPr>
      <w:r w:rsidRPr="00210FBE">
        <w:rPr>
          <w:rFonts w:ascii="Times New Roman" w:cs="Times New Roman"/>
        </w:rPr>
        <w:t>Analiza ma zweryfikowa</w:t>
      </w:r>
      <w:r w:rsidRPr="00210FBE">
        <w:rPr>
          <w:rFonts w:ascii="Times New Roman" w:cs="Times New Roman"/>
        </w:rPr>
        <w:t>ć</w:t>
      </w:r>
      <w:r w:rsidRPr="00210FBE">
        <w:rPr>
          <w:rFonts w:ascii="Times New Roman" w:cs="Times New Roman"/>
        </w:rPr>
        <w:t xml:space="preserve"> mo</w:t>
      </w:r>
      <w:r w:rsidRPr="00210FBE">
        <w:rPr>
          <w:rFonts w:ascii="Times New Roman" w:cs="Times New Roman"/>
        </w:rPr>
        <w:t>ż</w:t>
      </w:r>
      <w:r w:rsidRPr="00210FBE">
        <w:rPr>
          <w:rFonts w:ascii="Times New Roman" w:cs="Times New Roman"/>
        </w:rPr>
        <w:t>liwo</w:t>
      </w:r>
      <w:r w:rsidRPr="00210FBE">
        <w:rPr>
          <w:rFonts w:ascii="Times New Roman" w:cs="Times New Roman"/>
        </w:rPr>
        <w:t>ś</w:t>
      </w:r>
      <w:r w:rsidRPr="00210FBE">
        <w:rPr>
          <w:rFonts w:ascii="Times New Roman" w:cs="Times New Roman"/>
        </w:rPr>
        <w:t>ci techniczne i organizacyjne gminy w zakresie mo</w:t>
      </w:r>
      <w:r w:rsidRPr="00210FBE">
        <w:rPr>
          <w:rFonts w:ascii="Times New Roman" w:cs="Times New Roman"/>
        </w:rPr>
        <w:t>ż</w:t>
      </w:r>
      <w:r w:rsidRPr="00210FBE">
        <w:rPr>
          <w:rFonts w:ascii="Times New Roman" w:cs="Times New Roman"/>
        </w:rPr>
        <w:t>liwo</w:t>
      </w:r>
      <w:r w:rsidRPr="00210FBE">
        <w:rPr>
          <w:rFonts w:ascii="Times New Roman" w:cs="Times New Roman"/>
        </w:rPr>
        <w:t>ś</w:t>
      </w:r>
      <w:r w:rsidRPr="00210FBE">
        <w:rPr>
          <w:rFonts w:ascii="Times New Roman" w:cs="Times New Roman"/>
        </w:rPr>
        <w:t>ci przetwarzania zmieszanych odpad</w:t>
      </w:r>
      <w:r w:rsidRPr="00210FBE">
        <w:rPr>
          <w:rFonts w:ascii="Times New Roman" w:cs="Times New Roman"/>
        </w:rPr>
        <w:t>ó</w:t>
      </w:r>
      <w:r w:rsidRPr="00210FBE">
        <w:rPr>
          <w:rFonts w:ascii="Times New Roman" w:cs="Times New Roman"/>
        </w:rPr>
        <w:t>w komunalnych, odpad</w:t>
      </w:r>
      <w:r w:rsidRPr="00210FBE">
        <w:rPr>
          <w:rFonts w:ascii="Times New Roman" w:cs="Times New Roman"/>
        </w:rPr>
        <w:t>ó</w:t>
      </w:r>
      <w:r w:rsidRPr="00210FBE">
        <w:rPr>
          <w:rFonts w:ascii="Times New Roman" w:cs="Times New Roman"/>
        </w:rPr>
        <w:t>w zielonych oraz  pozosta</w:t>
      </w:r>
      <w:r w:rsidRPr="00210FBE">
        <w:rPr>
          <w:rFonts w:ascii="Times New Roman" w:cs="Times New Roman"/>
        </w:rPr>
        <w:t>ł</w:t>
      </w:r>
      <w:r w:rsidRPr="00210FBE">
        <w:rPr>
          <w:rFonts w:ascii="Times New Roman" w:cs="Times New Roman"/>
        </w:rPr>
        <w:t>o</w:t>
      </w:r>
      <w:r w:rsidRPr="00210FBE">
        <w:rPr>
          <w:rFonts w:ascii="Times New Roman" w:cs="Times New Roman"/>
        </w:rPr>
        <w:t>ś</w:t>
      </w:r>
      <w:r w:rsidRPr="00210FBE">
        <w:rPr>
          <w:rFonts w:ascii="Times New Roman" w:cs="Times New Roman"/>
        </w:rPr>
        <w:t>ci z sortowania odpad</w:t>
      </w:r>
      <w:r w:rsidRPr="00210FBE">
        <w:rPr>
          <w:rFonts w:ascii="Times New Roman" w:cs="Times New Roman"/>
        </w:rPr>
        <w:t>ó</w:t>
      </w:r>
      <w:r w:rsidRPr="00210FBE">
        <w:rPr>
          <w:rFonts w:ascii="Times New Roman" w:cs="Times New Roman"/>
        </w:rPr>
        <w:t>w komunalnych przeznaczonych do sk</w:t>
      </w:r>
      <w:r w:rsidRPr="00210FBE">
        <w:rPr>
          <w:rFonts w:ascii="Times New Roman" w:cs="Times New Roman"/>
        </w:rPr>
        <w:t>ł</w:t>
      </w:r>
      <w:r w:rsidRPr="00210FBE">
        <w:rPr>
          <w:rFonts w:ascii="Times New Roman" w:cs="Times New Roman"/>
        </w:rPr>
        <w:t>adowania, jak r</w:t>
      </w:r>
      <w:r w:rsidRPr="00210FBE">
        <w:rPr>
          <w:rFonts w:ascii="Times New Roman" w:cs="Times New Roman"/>
        </w:rPr>
        <w:t>ó</w:t>
      </w:r>
      <w:r w:rsidRPr="00210FBE">
        <w:rPr>
          <w:rFonts w:ascii="Times New Roman" w:cs="Times New Roman"/>
        </w:rPr>
        <w:t>wnie</w:t>
      </w:r>
      <w:r w:rsidRPr="00210FBE">
        <w:rPr>
          <w:rFonts w:ascii="Times New Roman" w:cs="Times New Roman"/>
        </w:rPr>
        <w:t>ż</w:t>
      </w:r>
      <w:r w:rsidRPr="00210FBE">
        <w:rPr>
          <w:rFonts w:ascii="Times New Roman" w:cs="Times New Roman"/>
        </w:rPr>
        <w:t xml:space="preserve"> potrzeb inwestycyjnych zwi</w:t>
      </w:r>
      <w:r w:rsidRPr="00210FBE">
        <w:rPr>
          <w:rFonts w:ascii="Times New Roman" w:cs="Times New Roman"/>
        </w:rPr>
        <w:t>ą</w:t>
      </w:r>
      <w:r w:rsidRPr="00210FBE">
        <w:rPr>
          <w:rFonts w:ascii="Times New Roman" w:cs="Times New Roman"/>
        </w:rPr>
        <w:t>zanych z gospodarowaniem odpadami komunalnymi; kosztami poniesionymi w zwi</w:t>
      </w:r>
      <w:r w:rsidRPr="00210FBE">
        <w:rPr>
          <w:rFonts w:ascii="Times New Roman" w:cs="Times New Roman"/>
        </w:rPr>
        <w:t>ą</w:t>
      </w:r>
      <w:r w:rsidRPr="00210FBE">
        <w:rPr>
          <w:rFonts w:ascii="Times New Roman" w:cs="Times New Roman"/>
        </w:rPr>
        <w:t>zku z odbieraniem, odzyskiem, recyklingiem i unieszkodliwianiem odpad</w:t>
      </w:r>
      <w:r w:rsidRPr="00210FBE">
        <w:rPr>
          <w:rFonts w:ascii="Times New Roman" w:cs="Times New Roman"/>
        </w:rPr>
        <w:t>ó</w:t>
      </w:r>
      <w:r w:rsidRPr="00210FBE">
        <w:rPr>
          <w:rFonts w:ascii="Times New Roman" w:cs="Times New Roman"/>
        </w:rPr>
        <w:t>w komunalnych; Dostarczy r</w:t>
      </w:r>
      <w:r w:rsidRPr="00210FBE">
        <w:rPr>
          <w:rFonts w:ascii="Times New Roman" w:cs="Times New Roman"/>
        </w:rPr>
        <w:t>ó</w:t>
      </w:r>
      <w:r w:rsidRPr="00210FBE">
        <w:rPr>
          <w:rFonts w:ascii="Times New Roman" w:cs="Times New Roman"/>
        </w:rPr>
        <w:t>wnie</w:t>
      </w:r>
      <w:r w:rsidRPr="00210FBE">
        <w:rPr>
          <w:rFonts w:ascii="Times New Roman" w:cs="Times New Roman"/>
        </w:rPr>
        <w:t>ż</w:t>
      </w:r>
      <w:r w:rsidRPr="00210FBE">
        <w:rPr>
          <w:rFonts w:ascii="Times New Roman" w:cs="Times New Roman"/>
        </w:rPr>
        <w:t xml:space="preserve"> informacji o liczbie mieszka</w:t>
      </w:r>
      <w:r w:rsidRPr="00210FBE">
        <w:rPr>
          <w:rFonts w:ascii="Times New Roman" w:cs="Times New Roman"/>
        </w:rPr>
        <w:t>ń</w:t>
      </w:r>
      <w:r w:rsidRPr="00210FBE">
        <w:rPr>
          <w:rFonts w:ascii="Times New Roman" w:cs="Times New Roman"/>
        </w:rPr>
        <w:t>c</w:t>
      </w:r>
      <w:r w:rsidRPr="00210FBE">
        <w:rPr>
          <w:rFonts w:ascii="Times New Roman" w:cs="Times New Roman"/>
        </w:rPr>
        <w:t>ó</w:t>
      </w:r>
      <w:r w:rsidRPr="00210FBE">
        <w:rPr>
          <w:rFonts w:ascii="Times New Roman" w:cs="Times New Roman"/>
        </w:rPr>
        <w:t>w oraz w</w:t>
      </w:r>
      <w:r w:rsidRPr="00210FBE">
        <w:rPr>
          <w:rFonts w:ascii="Times New Roman" w:cs="Times New Roman"/>
        </w:rPr>
        <w:t>ł</w:t>
      </w:r>
      <w:r w:rsidRPr="00210FBE">
        <w:rPr>
          <w:rFonts w:ascii="Times New Roman" w:cs="Times New Roman"/>
        </w:rPr>
        <w:t>a</w:t>
      </w:r>
      <w:r w:rsidRPr="00210FBE">
        <w:rPr>
          <w:rFonts w:ascii="Times New Roman" w:cs="Times New Roman"/>
        </w:rPr>
        <w:t>ś</w:t>
      </w:r>
      <w:r w:rsidRPr="00210FBE">
        <w:rPr>
          <w:rFonts w:ascii="Times New Roman" w:cs="Times New Roman"/>
        </w:rPr>
        <w:t>cicieli nieruchomo</w:t>
      </w:r>
      <w:r w:rsidRPr="00210FBE">
        <w:rPr>
          <w:rFonts w:ascii="Times New Roman" w:cs="Times New Roman"/>
        </w:rPr>
        <w:t>ś</w:t>
      </w:r>
      <w:r w:rsidRPr="00210FBE">
        <w:rPr>
          <w:rFonts w:ascii="Times New Roman" w:cs="Times New Roman"/>
        </w:rPr>
        <w:t>ci, kt</w:t>
      </w:r>
      <w:r w:rsidRPr="00210FBE">
        <w:rPr>
          <w:rFonts w:ascii="Times New Roman" w:cs="Times New Roman"/>
        </w:rPr>
        <w:t>ó</w:t>
      </w:r>
      <w:r w:rsidRPr="00210FBE">
        <w:rPr>
          <w:rFonts w:ascii="Times New Roman" w:cs="Times New Roman"/>
        </w:rPr>
        <w:t>rzy nie wykonuj</w:t>
      </w:r>
      <w:r w:rsidRPr="00210FBE">
        <w:rPr>
          <w:rFonts w:ascii="Times New Roman" w:cs="Times New Roman"/>
        </w:rPr>
        <w:t>ą</w:t>
      </w:r>
      <w:r w:rsidRPr="00210FBE">
        <w:rPr>
          <w:rFonts w:ascii="Times New Roman" w:cs="Times New Roman"/>
        </w:rPr>
        <w:t xml:space="preserve"> obowi</w:t>
      </w:r>
      <w:r w:rsidRPr="00210FBE">
        <w:rPr>
          <w:rFonts w:ascii="Times New Roman" w:cs="Times New Roman"/>
        </w:rPr>
        <w:t>ą</w:t>
      </w:r>
      <w:r w:rsidRPr="00210FBE">
        <w:rPr>
          <w:rFonts w:ascii="Times New Roman" w:cs="Times New Roman"/>
        </w:rPr>
        <w:t>zk</w:t>
      </w:r>
      <w:r w:rsidRPr="00210FBE">
        <w:rPr>
          <w:rFonts w:ascii="Times New Roman" w:cs="Times New Roman"/>
        </w:rPr>
        <w:t>ó</w:t>
      </w:r>
      <w:r w:rsidRPr="00210FBE">
        <w:rPr>
          <w:rFonts w:ascii="Times New Roman" w:cs="Times New Roman"/>
        </w:rPr>
        <w:t>w okre</w:t>
      </w:r>
      <w:r w:rsidRPr="00210FBE">
        <w:rPr>
          <w:rFonts w:ascii="Times New Roman" w:cs="Times New Roman"/>
        </w:rPr>
        <w:t>ś</w:t>
      </w:r>
      <w:r w:rsidRPr="00210FBE">
        <w:rPr>
          <w:rFonts w:ascii="Times New Roman" w:cs="Times New Roman"/>
        </w:rPr>
        <w:t>lonych w ustawie, a tak</w:t>
      </w:r>
      <w:r w:rsidRPr="00210FBE">
        <w:rPr>
          <w:rFonts w:ascii="Times New Roman" w:cs="Times New Roman"/>
        </w:rPr>
        <w:t>ż</w:t>
      </w:r>
      <w:r w:rsidRPr="00210FBE">
        <w:rPr>
          <w:rFonts w:ascii="Times New Roman" w:cs="Times New Roman"/>
        </w:rPr>
        <w:t>e ilo</w:t>
      </w:r>
      <w:r w:rsidRPr="00210FBE">
        <w:rPr>
          <w:rFonts w:ascii="Times New Roman" w:cs="Times New Roman"/>
        </w:rPr>
        <w:t>ś</w:t>
      </w:r>
      <w:r w:rsidRPr="00210FBE">
        <w:rPr>
          <w:rFonts w:ascii="Times New Roman" w:cs="Times New Roman"/>
        </w:rPr>
        <w:t>ci odpad</w:t>
      </w:r>
      <w:r w:rsidRPr="00210FBE">
        <w:rPr>
          <w:rFonts w:ascii="Times New Roman" w:cs="Times New Roman"/>
        </w:rPr>
        <w:t>ó</w:t>
      </w:r>
      <w:r w:rsidRPr="00210FBE">
        <w:rPr>
          <w:rFonts w:ascii="Times New Roman" w:cs="Times New Roman"/>
        </w:rPr>
        <w:t>w komunalnych wytwarzanych na terenie gminy; ilo</w:t>
      </w:r>
      <w:r w:rsidRPr="00210FBE">
        <w:rPr>
          <w:rFonts w:ascii="Times New Roman" w:cs="Times New Roman"/>
        </w:rPr>
        <w:t>ś</w:t>
      </w:r>
      <w:r w:rsidRPr="00210FBE">
        <w:rPr>
          <w:rFonts w:ascii="Times New Roman" w:cs="Times New Roman"/>
        </w:rPr>
        <w:t>ci zmieszanych odpad</w:t>
      </w:r>
      <w:r w:rsidRPr="00210FBE">
        <w:rPr>
          <w:rFonts w:ascii="Times New Roman" w:cs="Times New Roman"/>
        </w:rPr>
        <w:t>ó</w:t>
      </w:r>
      <w:r w:rsidRPr="00210FBE">
        <w:rPr>
          <w:rFonts w:ascii="Times New Roman" w:cs="Times New Roman"/>
        </w:rPr>
        <w:t>w komunalnych, odpad</w:t>
      </w:r>
      <w:r w:rsidRPr="00210FBE">
        <w:rPr>
          <w:rFonts w:ascii="Times New Roman" w:cs="Times New Roman"/>
        </w:rPr>
        <w:t>ó</w:t>
      </w:r>
      <w:r w:rsidRPr="00210FBE">
        <w:rPr>
          <w:rFonts w:ascii="Times New Roman" w:cs="Times New Roman"/>
        </w:rPr>
        <w:t>w zielonych oraz pozosta</w:t>
      </w:r>
      <w:r w:rsidRPr="00210FBE">
        <w:rPr>
          <w:rFonts w:ascii="Times New Roman" w:cs="Times New Roman"/>
        </w:rPr>
        <w:t>ł</w:t>
      </w:r>
      <w:r w:rsidRPr="00210FBE">
        <w:rPr>
          <w:rFonts w:ascii="Times New Roman" w:cs="Times New Roman"/>
        </w:rPr>
        <w:t>o</w:t>
      </w:r>
      <w:r w:rsidRPr="00210FBE">
        <w:rPr>
          <w:rFonts w:ascii="Times New Roman" w:cs="Times New Roman"/>
        </w:rPr>
        <w:t>ś</w:t>
      </w:r>
      <w:r w:rsidRPr="00210FBE">
        <w:rPr>
          <w:rFonts w:ascii="Times New Roman" w:cs="Times New Roman"/>
        </w:rPr>
        <w:t>ci z sortowania odpad</w:t>
      </w:r>
      <w:r w:rsidRPr="00210FBE">
        <w:rPr>
          <w:rFonts w:ascii="Times New Roman" w:cs="Times New Roman"/>
        </w:rPr>
        <w:t>ó</w:t>
      </w:r>
      <w:r w:rsidRPr="00210FBE">
        <w:rPr>
          <w:rFonts w:ascii="Times New Roman" w:cs="Times New Roman"/>
        </w:rPr>
        <w:t>w komunalnych przeznaczonych do sk</w:t>
      </w:r>
      <w:r w:rsidRPr="00210FBE">
        <w:rPr>
          <w:rFonts w:ascii="Times New Roman" w:cs="Times New Roman"/>
        </w:rPr>
        <w:t>ł</w:t>
      </w:r>
      <w:r w:rsidRPr="00210FBE">
        <w:rPr>
          <w:rFonts w:ascii="Times New Roman" w:cs="Times New Roman"/>
        </w:rPr>
        <w:t>adowania, zbieranych z terenu gminy.</w:t>
      </w:r>
    </w:p>
    <w:p w:rsidR="00210FBE" w:rsidRPr="00210FBE" w:rsidRDefault="00210FBE" w:rsidP="00213E44">
      <w:pPr>
        <w:spacing w:line="360" w:lineRule="auto"/>
        <w:jc w:val="both"/>
        <w:rPr>
          <w:rStyle w:val="FontStyle17"/>
          <w:szCs w:val="24"/>
        </w:rPr>
      </w:pPr>
      <w:r w:rsidRPr="00210FBE">
        <w:rPr>
          <w:rFonts w:ascii="Times New Roman" w:cs="Times New Roman"/>
        </w:rPr>
        <w:t>Celem tej analizy jest dostarczenie niezb</w:t>
      </w:r>
      <w:r w:rsidRPr="00210FBE">
        <w:rPr>
          <w:rFonts w:ascii="Times New Roman" w:cs="Times New Roman"/>
        </w:rPr>
        <w:t>ę</w:t>
      </w:r>
      <w:r w:rsidRPr="00210FBE">
        <w:rPr>
          <w:rFonts w:ascii="Times New Roman" w:cs="Times New Roman"/>
        </w:rPr>
        <w:t>dnych informacji, kt</w:t>
      </w:r>
      <w:r w:rsidRPr="00210FBE">
        <w:rPr>
          <w:rFonts w:ascii="Times New Roman" w:cs="Times New Roman"/>
        </w:rPr>
        <w:t>ó</w:t>
      </w:r>
      <w:r w:rsidRPr="00210FBE">
        <w:rPr>
          <w:rFonts w:ascii="Times New Roman" w:cs="Times New Roman"/>
        </w:rPr>
        <w:t>re pomog</w:t>
      </w:r>
      <w:r w:rsidRPr="00210FBE">
        <w:rPr>
          <w:rFonts w:ascii="Times New Roman" w:cs="Times New Roman"/>
        </w:rPr>
        <w:t>ą</w:t>
      </w:r>
      <w:r w:rsidRPr="00210FBE">
        <w:rPr>
          <w:rFonts w:ascii="Times New Roman" w:cs="Times New Roman"/>
        </w:rPr>
        <w:t xml:space="preserve"> ulepszy</w:t>
      </w:r>
      <w:r w:rsidRPr="00210FBE">
        <w:rPr>
          <w:rFonts w:ascii="Times New Roman" w:cs="Times New Roman"/>
        </w:rPr>
        <w:t>ć</w:t>
      </w:r>
      <w:r w:rsidRPr="00210FBE">
        <w:rPr>
          <w:rFonts w:ascii="Times New Roman" w:cs="Times New Roman"/>
        </w:rPr>
        <w:t xml:space="preserve"> system gospodarki odpadami komunalnymi w gminie  </w:t>
      </w:r>
      <w:r>
        <w:rPr>
          <w:rFonts w:ascii="Times New Roman" w:cs="Times New Roman"/>
        </w:rPr>
        <w:t>Dzikowiec</w:t>
      </w:r>
    </w:p>
    <w:p w:rsidR="00C14D13" w:rsidRPr="00801238" w:rsidRDefault="00C14D13" w:rsidP="00C14D1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38">
        <w:rPr>
          <w:rFonts w:ascii="Times New Roman" w:hAnsi="Times New Roman" w:cs="Times New Roman"/>
          <w:b/>
          <w:sz w:val="24"/>
          <w:szCs w:val="24"/>
        </w:rPr>
        <w:t>Podstawa prawna sporządzenia analizy</w:t>
      </w:r>
    </w:p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 xml:space="preserve">Analizę sporządzono na podstawie art. 3 ust. 2 pkt. 10 oraz art. 9 </w:t>
      </w:r>
      <w:proofErr w:type="spellStart"/>
      <w:r w:rsidRPr="00761498">
        <w:rPr>
          <w:rFonts w:ascii="Times New Roman" w:hAnsi="Times New Roman" w:cs="Times New Roman"/>
          <w:sz w:val="24"/>
          <w:szCs w:val="24"/>
        </w:rPr>
        <w:t>tb</w:t>
      </w:r>
      <w:proofErr w:type="spellEnd"/>
      <w:r w:rsidRPr="00761498">
        <w:rPr>
          <w:rFonts w:ascii="Times New Roman" w:hAnsi="Times New Roman" w:cs="Times New Roman"/>
          <w:sz w:val="24"/>
          <w:szCs w:val="24"/>
        </w:rPr>
        <w:t xml:space="preserve"> ust. 1 ustawy z dnia                    13 września 1996 r. o utrzymaniu czystości i porządku w gminach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61498">
        <w:rPr>
          <w:rFonts w:ascii="Times New Roman" w:hAnsi="Times New Roman" w:cs="Times New Roman"/>
          <w:sz w:val="24"/>
          <w:szCs w:val="24"/>
        </w:rPr>
        <w:t>(tekst jednolity 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498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8051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poz. 1</w:t>
      </w:r>
      <w:r w:rsidR="0008051D">
        <w:rPr>
          <w:rFonts w:ascii="Times New Roman" w:hAnsi="Times New Roman" w:cs="Times New Roman"/>
          <w:sz w:val="24"/>
          <w:szCs w:val="24"/>
        </w:rPr>
        <w:t>454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Pr="00761498">
        <w:rPr>
          <w:rFonts w:ascii="Times New Roman" w:hAnsi="Times New Roman" w:cs="Times New Roman"/>
          <w:sz w:val="24"/>
          <w:szCs w:val="24"/>
        </w:rPr>
        <w:t xml:space="preserve"> gdzie został wymagany zakres takiej analizy. Zakres przedmiotowej analizy opiera się na podstawie sprawozdań złożonych przez podmioty odbierające odpady komunalne od właścicieli nieruchomości oraz rocznego sprawozdania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498">
        <w:rPr>
          <w:rFonts w:ascii="Times New Roman" w:hAnsi="Times New Roman" w:cs="Times New Roman"/>
          <w:sz w:val="24"/>
          <w:szCs w:val="24"/>
        </w:rPr>
        <w:t>z realizacji zadań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498">
        <w:rPr>
          <w:rFonts w:ascii="Times New Roman" w:hAnsi="Times New Roman" w:cs="Times New Roman"/>
          <w:sz w:val="24"/>
          <w:szCs w:val="24"/>
        </w:rPr>
        <w:t>z zakresu gospodarowania odpadami komunalnymi oraz innych dostępnych danych wpływających na koszty systemu.</w:t>
      </w:r>
    </w:p>
    <w:p w:rsidR="00C14D13" w:rsidRDefault="00C14D13" w:rsidP="00C14D1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38">
        <w:rPr>
          <w:rFonts w:ascii="Times New Roman" w:hAnsi="Times New Roman" w:cs="Times New Roman"/>
          <w:b/>
          <w:sz w:val="24"/>
          <w:szCs w:val="24"/>
        </w:rPr>
        <w:lastRenderedPageBreak/>
        <w:t>Obowiązujące akty prawne na podstawie których została sporządzona analiza</w:t>
      </w:r>
    </w:p>
    <w:p w:rsidR="00210FBE" w:rsidRPr="006466F7" w:rsidRDefault="00210FBE" w:rsidP="00210FBE">
      <w:pPr>
        <w:spacing w:line="360" w:lineRule="auto"/>
        <w:jc w:val="both"/>
        <w:rPr>
          <w:rFonts w:ascii="Times New Roman" w:cs="Times New Roman"/>
        </w:rPr>
      </w:pPr>
      <w:r w:rsidRPr="006466F7">
        <w:rPr>
          <w:rFonts w:ascii="Times New Roman" w:cs="Times New Roman"/>
        </w:rPr>
        <w:t xml:space="preserve">Gospodarowanie odpadami komunalnymi na terenie Gminy </w:t>
      </w:r>
      <w:r>
        <w:rPr>
          <w:rFonts w:ascii="Times New Roman" w:cs="Times New Roman"/>
        </w:rPr>
        <w:t>Dzikowiec</w:t>
      </w:r>
      <w:r w:rsidRPr="006466F7">
        <w:rPr>
          <w:rFonts w:ascii="Times New Roman" w:cs="Times New Roman"/>
        </w:rPr>
        <w:t xml:space="preserve"> zosta</w:t>
      </w:r>
      <w:r w:rsidRPr="006466F7">
        <w:rPr>
          <w:rFonts w:ascii="Times New Roman" w:cs="Times New Roman"/>
        </w:rPr>
        <w:t>ł</w:t>
      </w:r>
      <w:r w:rsidRPr="006466F7">
        <w:rPr>
          <w:rFonts w:ascii="Times New Roman" w:cs="Times New Roman"/>
        </w:rPr>
        <w:t>o uregulowane na podstawie ni</w:t>
      </w:r>
      <w:r w:rsidRPr="006466F7">
        <w:rPr>
          <w:rFonts w:ascii="Times New Roman" w:cs="Times New Roman"/>
        </w:rPr>
        <w:t>ż</w:t>
      </w:r>
      <w:r w:rsidRPr="006466F7">
        <w:rPr>
          <w:rFonts w:ascii="Times New Roman" w:cs="Times New Roman"/>
        </w:rPr>
        <w:t>ej wymienionych akt</w:t>
      </w:r>
      <w:r w:rsidRPr="006466F7">
        <w:rPr>
          <w:rFonts w:ascii="Times New Roman" w:cs="Times New Roman"/>
        </w:rPr>
        <w:t>ó</w:t>
      </w:r>
      <w:r w:rsidRPr="006466F7">
        <w:rPr>
          <w:rFonts w:ascii="Times New Roman" w:cs="Times New Roman"/>
        </w:rPr>
        <w:t>w prawnych:</w:t>
      </w:r>
    </w:p>
    <w:p w:rsidR="00210FBE" w:rsidRPr="006466F7" w:rsidRDefault="00210FBE" w:rsidP="00210FBE">
      <w:pPr>
        <w:tabs>
          <w:tab w:val="left" w:pos="0"/>
        </w:tabs>
        <w:ind w:left="-142" w:right="2736"/>
        <w:jc w:val="both"/>
      </w:pPr>
    </w:p>
    <w:p w:rsidR="00210FBE" w:rsidRPr="006466F7" w:rsidRDefault="00210FBE" w:rsidP="00210FBE">
      <w:pPr>
        <w:tabs>
          <w:tab w:val="left" w:pos="0"/>
        </w:tabs>
        <w:ind w:left="-142" w:right="2736"/>
        <w:jc w:val="both"/>
      </w:pPr>
    </w:p>
    <w:p w:rsidR="00210FBE" w:rsidRPr="006466F7" w:rsidRDefault="00210FBE" w:rsidP="00210FBE">
      <w:pPr>
        <w:numPr>
          <w:ilvl w:val="0"/>
          <w:numId w:val="9"/>
        </w:numPr>
        <w:spacing w:after="0" w:line="360" w:lineRule="auto"/>
        <w:ind w:right="24"/>
        <w:jc w:val="both"/>
        <w:rPr>
          <w:rFonts w:ascii="Times New Roman" w:cs="Times New Roman"/>
        </w:rPr>
      </w:pPr>
      <w:r w:rsidRPr="006466F7">
        <w:rPr>
          <w:rFonts w:ascii="Times New Roman" w:cs="Times New Roman"/>
        </w:rPr>
        <w:t>Ustawa z dnia 13 wrze</w:t>
      </w:r>
      <w:r w:rsidRPr="006466F7">
        <w:rPr>
          <w:rFonts w:ascii="Times New Roman" w:cs="Times New Roman"/>
        </w:rPr>
        <w:t>ś</w:t>
      </w:r>
      <w:r w:rsidRPr="006466F7">
        <w:rPr>
          <w:rFonts w:ascii="Times New Roman" w:cs="Times New Roman"/>
        </w:rPr>
        <w:t>nia 1996 r. o utrzymaniu czysto</w:t>
      </w:r>
      <w:r w:rsidRPr="006466F7">
        <w:rPr>
          <w:rFonts w:ascii="Times New Roman" w:cs="Times New Roman"/>
        </w:rPr>
        <w:t>ś</w:t>
      </w:r>
      <w:r w:rsidRPr="006466F7">
        <w:rPr>
          <w:rFonts w:ascii="Times New Roman" w:cs="Times New Roman"/>
        </w:rPr>
        <w:t>ci i porz</w:t>
      </w:r>
      <w:r w:rsidRPr="006466F7">
        <w:rPr>
          <w:rFonts w:ascii="Times New Roman" w:cs="Times New Roman"/>
        </w:rPr>
        <w:t>ą</w:t>
      </w:r>
      <w:r w:rsidRPr="006466F7">
        <w:rPr>
          <w:rFonts w:ascii="Times New Roman" w:cs="Times New Roman"/>
        </w:rPr>
        <w:t xml:space="preserve">dku w gminach </w:t>
      </w:r>
      <w:r w:rsidRPr="006466F7">
        <w:rPr>
          <w:rFonts w:ascii="Times New Roman" w:cs="Times New Roman"/>
        </w:rPr>
        <w:br/>
        <w:t>(</w:t>
      </w:r>
      <w:proofErr w:type="spellStart"/>
      <w:r w:rsidRPr="006466F7">
        <w:rPr>
          <w:rFonts w:ascii="Times New Roman" w:cs="Times New Roman"/>
        </w:rPr>
        <w:t>t.j</w:t>
      </w:r>
      <w:proofErr w:type="spellEnd"/>
      <w:r w:rsidRPr="006466F7">
        <w:rPr>
          <w:rFonts w:ascii="Times New Roman" w:cs="Times New Roman"/>
        </w:rPr>
        <w:t xml:space="preserve">. Dz. U. z 2018 r., poz. 1454, z </w:t>
      </w:r>
      <w:proofErr w:type="spellStart"/>
      <w:r w:rsidRPr="006466F7">
        <w:rPr>
          <w:rFonts w:ascii="Times New Roman" w:cs="Times New Roman"/>
        </w:rPr>
        <w:t>p</w:t>
      </w:r>
      <w:r w:rsidRPr="006466F7">
        <w:rPr>
          <w:rFonts w:ascii="Times New Roman" w:cs="Times New Roman"/>
        </w:rPr>
        <w:t>óź</w:t>
      </w:r>
      <w:r w:rsidRPr="006466F7">
        <w:rPr>
          <w:rFonts w:ascii="Times New Roman" w:cs="Times New Roman"/>
        </w:rPr>
        <w:t>n</w:t>
      </w:r>
      <w:proofErr w:type="spellEnd"/>
      <w:r w:rsidRPr="006466F7">
        <w:rPr>
          <w:rFonts w:ascii="Times New Roman" w:cs="Times New Roman"/>
        </w:rPr>
        <w:t>. zm.)</w:t>
      </w:r>
    </w:p>
    <w:p w:rsidR="00210FBE" w:rsidRPr="006466F7" w:rsidRDefault="00210FBE" w:rsidP="00210FBE">
      <w:pPr>
        <w:numPr>
          <w:ilvl w:val="0"/>
          <w:numId w:val="9"/>
        </w:numPr>
        <w:tabs>
          <w:tab w:val="left" w:pos="9000"/>
        </w:tabs>
        <w:spacing w:after="0" w:line="360" w:lineRule="auto"/>
        <w:ind w:left="357" w:right="-108" w:hanging="357"/>
        <w:jc w:val="both"/>
        <w:rPr>
          <w:rFonts w:ascii="Times New Roman" w:cs="Times New Roman"/>
        </w:rPr>
      </w:pPr>
      <w:r w:rsidRPr="006466F7">
        <w:rPr>
          <w:rFonts w:ascii="Times New Roman" w:cs="Times New Roman"/>
        </w:rPr>
        <w:t xml:space="preserve">Ustawa z dnia 14 grudnia 2012 r. o odpadach ( </w:t>
      </w:r>
      <w:proofErr w:type="spellStart"/>
      <w:r w:rsidRPr="006466F7">
        <w:rPr>
          <w:rFonts w:ascii="Times New Roman" w:cs="Times New Roman"/>
        </w:rPr>
        <w:t>t.j</w:t>
      </w:r>
      <w:proofErr w:type="spellEnd"/>
      <w:r w:rsidRPr="006466F7">
        <w:rPr>
          <w:rFonts w:ascii="Times New Roman" w:cs="Times New Roman"/>
        </w:rPr>
        <w:t xml:space="preserve">. Dz. U. 2018 r., </w:t>
      </w:r>
      <w:proofErr w:type="spellStart"/>
      <w:r w:rsidRPr="006466F7">
        <w:rPr>
          <w:rFonts w:ascii="Times New Roman" w:cs="Times New Roman"/>
        </w:rPr>
        <w:t>poz</w:t>
      </w:r>
      <w:proofErr w:type="spellEnd"/>
      <w:r w:rsidRPr="006466F7">
        <w:rPr>
          <w:rFonts w:ascii="Times New Roman" w:cs="Times New Roman"/>
        </w:rPr>
        <w:t xml:space="preserve"> .992 ze zm.),</w:t>
      </w:r>
    </w:p>
    <w:p w:rsidR="00210FBE" w:rsidRDefault="00210FBE" w:rsidP="00210FBE">
      <w:pPr>
        <w:numPr>
          <w:ilvl w:val="0"/>
          <w:numId w:val="8"/>
        </w:numPr>
        <w:spacing w:after="0" w:line="360" w:lineRule="auto"/>
        <w:ind w:left="357" w:right="9" w:hanging="357"/>
        <w:jc w:val="both"/>
        <w:rPr>
          <w:rFonts w:ascii="Times New Roman" w:cs="Times New Roman"/>
        </w:rPr>
      </w:pPr>
      <w:r w:rsidRPr="006466F7">
        <w:rPr>
          <w:rFonts w:ascii="Times New Roman" w:cs="Times New Roman"/>
        </w:rPr>
        <w:t>Rozporz</w:t>
      </w:r>
      <w:r w:rsidRPr="006466F7">
        <w:rPr>
          <w:rFonts w:ascii="Times New Roman" w:cs="Times New Roman"/>
        </w:rPr>
        <w:t>ą</w:t>
      </w:r>
      <w:r w:rsidRPr="006466F7">
        <w:rPr>
          <w:rFonts w:ascii="Times New Roman" w:cs="Times New Roman"/>
        </w:rPr>
        <w:t xml:space="preserve">dzenie Ministra </w:t>
      </w:r>
      <w:r w:rsidRPr="006466F7">
        <w:rPr>
          <w:rFonts w:ascii="Times New Roman" w:cs="Times New Roman"/>
        </w:rPr>
        <w:t>Ś</w:t>
      </w:r>
      <w:r w:rsidRPr="006466F7">
        <w:rPr>
          <w:rFonts w:ascii="Times New Roman" w:cs="Times New Roman"/>
        </w:rPr>
        <w:t xml:space="preserve">rodowiska z dnia 15 grudnia 2017 r.  </w:t>
      </w:r>
      <w:proofErr w:type="spellStart"/>
      <w:r w:rsidRPr="006466F7">
        <w:rPr>
          <w:rFonts w:ascii="Times New Roman" w:cs="Times New Roman"/>
        </w:rPr>
        <w:t>ws</w:t>
      </w:r>
      <w:proofErr w:type="spellEnd"/>
      <w:r w:rsidRPr="006466F7">
        <w:rPr>
          <w:rFonts w:ascii="Times New Roman" w:cs="Times New Roman"/>
        </w:rPr>
        <w:t>. poziom</w:t>
      </w:r>
      <w:r w:rsidRPr="006466F7">
        <w:rPr>
          <w:rFonts w:ascii="Times New Roman" w:cs="Times New Roman"/>
        </w:rPr>
        <w:t>ó</w:t>
      </w:r>
      <w:r w:rsidRPr="006466F7">
        <w:rPr>
          <w:rFonts w:ascii="Times New Roman" w:cs="Times New Roman"/>
        </w:rPr>
        <w:t>w ograniczenia sk</w:t>
      </w:r>
      <w:r w:rsidRPr="006466F7">
        <w:rPr>
          <w:rFonts w:ascii="Times New Roman" w:cs="Times New Roman"/>
        </w:rPr>
        <w:t>ł</w:t>
      </w:r>
      <w:r w:rsidRPr="006466F7">
        <w:rPr>
          <w:rFonts w:ascii="Times New Roman" w:cs="Times New Roman"/>
        </w:rPr>
        <w:t>adowania  masy odpad</w:t>
      </w:r>
      <w:r w:rsidRPr="006466F7">
        <w:rPr>
          <w:rFonts w:ascii="Times New Roman" w:cs="Times New Roman"/>
        </w:rPr>
        <w:t>ó</w:t>
      </w:r>
      <w:r w:rsidRPr="006466F7">
        <w:rPr>
          <w:rFonts w:ascii="Times New Roman" w:cs="Times New Roman"/>
        </w:rPr>
        <w:t>w komunalnych ulegaj</w:t>
      </w:r>
      <w:r w:rsidRPr="006466F7">
        <w:rPr>
          <w:rFonts w:ascii="Times New Roman" w:cs="Times New Roman"/>
        </w:rPr>
        <w:t>ą</w:t>
      </w:r>
      <w:r w:rsidRPr="006466F7">
        <w:rPr>
          <w:rFonts w:ascii="Times New Roman" w:cs="Times New Roman"/>
        </w:rPr>
        <w:t>cych biodegradacji  (Dz.U. 2017. Poz. 2412),</w:t>
      </w:r>
    </w:p>
    <w:p w:rsidR="00210FBE" w:rsidRPr="006466F7" w:rsidRDefault="00210FBE" w:rsidP="00210FBE">
      <w:pPr>
        <w:numPr>
          <w:ilvl w:val="0"/>
          <w:numId w:val="8"/>
        </w:numPr>
        <w:spacing w:after="0" w:line="360" w:lineRule="auto"/>
        <w:ind w:right="24"/>
        <w:jc w:val="both"/>
        <w:rPr>
          <w:rFonts w:ascii="Times New Roman" w:cs="Times New Roman"/>
        </w:rPr>
      </w:pPr>
      <w:r w:rsidRPr="006466F7">
        <w:rPr>
          <w:rFonts w:ascii="Times New Roman" w:cs="Times New Roman"/>
        </w:rPr>
        <w:t>Rozporz</w:t>
      </w:r>
      <w:r w:rsidRPr="006466F7">
        <w:rPr>
          <w:rFonts w:ascii="Times New Roman" w:cs="Times New Roman"/>
        </w:rPr>
        <w:t>ą</w:t>
      </w:r>
      <w:r w:rsidRPr="006466F7">
        <w:rPr>
          <w:rFonts w:ascii="Times New Roman" w:cs="Times New Roman"/>
        </w:rPr>
        <w:t xml:space="preserve">dzenie Ministra </w:t>
      </w:r>
      <w:r w:rsidRPr="006466F7">
        <w:rPr>
          <w:rFonts w:ascii="Times New Roman" w:cs="Times New Roman"/>
        </w:rPr>
        <w:t>Ś</w:t>
      </w:r>
      <w:r w:rsidRPr="006466F7">
        <w:rPr>
          <w:rFonts w:ascii="Times New Roman" w:cs="Times New Roman"/>
        </w:rPr>
        <w:t xml:space="preserve">rodowiska z dnia 14 grudnia  2016 r.  </w:t>
      </w:r>
      <w:proofErr w:type="spellStart"/>
      <w:r w:rsidRPr="006466F7">
        <w:rPr>
          <w:rFonts w:ascii="Times New Roman" w:cs="Times New Roman"/>
        </w:rPr>
        <w:t>ws</w:t>
      </w:r>
      <w:proofErr w:type="spellEnd"/>
      <w:r w:rsidRPr="006466F7">
        <w:rPr>
          <w:rFonts w:ascii="Times New Roman" w:cs="Times New Roman"/>
        </w:rPr>
        <w:t>. poziom</w:t>
      </w:r>
      <w:r w:rsidRPr="006466F7">
        <w:rPr>
          <w:rFonts w:ascii="Times New Roman" w:cs="Times New Roman"/>
        </w:rPr>
        <w:t>ó</w:t>
      </w:r>
      <w:r w:rsidRPr="006466F7">
        <w:rPr>
          <w:rFonts w:ascii="Times New Roman" w:cs="Times New Roman"/>
        </w:rPr>
        <w:t>w recyklingu, przygotowania do ponownego u</w:t>
      </w:r>
      <w:r w:rsidRPr="006466F7">
        <w:rPr>
          <w:rFonts w:ascii="Times New Roman" w:cs="Times New Roman"/>
        </w:rPr>
        <w:t>ż</w:t>
      </w:r>
      <w:r w:rsidRPr="006466F7">
        <w:rPr>
          <w:rFonts w:ascii="Times New Roman" w:cs="Times New Roman"/>
        </w:rPr>
        <w:t>ycia i odzysku innymi metodami niekt</w:t>
      </w:r>
      <w:r w:rsidRPr="006466F7">
        <w:rPr>
          <w:rFonts w:ascii="Times New Roman" w:cs="Times New Roman"/>
        </w:rPr>
        <w:t>ó</w:t>
      </w:r>
      <w:r w:rsidRPr="006466F7">
        <w:rPr>
          <w:rFonts w:ascii="Times New Roman" w:cs="Times New Roman"/>
        </w:rPr>
        <w:t>rych frakcji odpad</w:t>
      </w:r>
      <w:r w:rsidRPr="006466F7">
        <w:rPr>
          <w:rFonts w:ascii="Times New Roman" w:cs="Times New Roman"/>
        </w:rPr>
        <w:t>ó</w:t>
      </w:r>
      <w:r w:rsidRPr="006466F7">
        <w:rPr>
          <w:rFonts w:ascii="Times New Roman" w:cs="Times New Roman"/>
        </w:rPr>
        <w:t>w komunalnych (Dz. U. 2016 r., poz. 2167),</w:t>
      </w:r>
    </w:p>
    <w:p w:rsidR="00210FBE" w:rsidRPr="006466F7" w:rsidRDefault="00210FBE" w:rsidP="00210FBE">
      <w:pPr>
        <w:numPr>
          <w:ilvl w:val="0"/>
          <w:numId w:val="8"/>
        </w:numPr>
        <w:spacing w:after="0" w:line="360" w:lineRule="auto"/>
        <w:ind w:right="28"/>
        <w:jc w:val="both"/>
        <w:rPr>
          <w:rFonts w:ascii="Times New Roman" w:cs="Times New Roman"/>
        </w:rPr>
      </w:pPr>
      <w:r w:rsidRPr="006466F7">
        <w:rPr>
          <w:rFonts w:ascii="Times New Roman" w:cs="Times New Roman"/>
        </w:rPr>
        <w:t>Rozporz</w:t>
      </w:r>
      <w:r w:rsidRPr="006466F7">
        <w:rPr>
          <w:rFonts w:ascii="Times New Roman" w:cs="Times New Roman"/>
        </w:rPr>
        <w:t>ą</w:t>
      </w:r>
      <w:r w:rsidRPr="006466F7">
        <w:rPr>
          <w:rFonts w:ascii="Times New Roman" w:cs="Times New Roman"/>
        </w:rPr>
        <w:t xml:space="preserve">dzenie Ministra </w:t>
      </w:r>
      <w:r w:rsidRPr="006466F7">
        <w:rPr>
          <w:rFonts w:ascii="Times New Roman" w:cs="Times New Roman"/>
        </w:rPr>
        <w:t>Ś</w:t>
      </w:r>
      <w:r w:rsidRPr="006466F7">
        <w:rPr>
          <w:rFonts w:ascii="Times New Roman" w:cs="Times New Roman"/>
        </w:rPr>
        <w:t xml:space="preserve">rodowiska z dnia 26 lipca 2018 r. </w:t>
      </w:r>
      <w:proofErr w:type="spellStart"/>
      <w:r w:rsidRPr="006466F7">
        <w:rPr>
          <w:rFonts w:ascii="Times New Roman" w:cs="Times New Roman"/>
        </w:rPr>
        <w:t>ws</w:t>
      </w:r>
      <w:proofErr w:type="spellEnd"/>
      <w:r w:rsidRPr="006466F7">
        <w:rPr>
          <w:rFonts w:ascii="Times New Roman" w:cs="Times New Roman"/>
        </w:rPr>
        <w:t>. wzor</w:t>
      </w:r>
      <w:r w:rsidRPr="006466F7">
        <w:rPr>
          <w:rFonts w:ascii="Times New Roman" w:cs="Times New Roman"/>
        </w:rPr>
        <w:t>ó</w:t>
      </w:r>
      <w:r w:rsidRPr="006466F7">
        <w:rPr>
          <w:rFonts w:ascii="Times New Roman" w:cs="Times New Roman"/>
        </w:rPr>
        <w:t>w sprawozda</w:t>
      </w:r>
      <w:r w:rsidRPr="006466F7">
        <w:rPr>
          <w:rFonts w:ascii="Times New Roman" w:cs="Times New Roman"/>
        </w:rPr>
        <w:t>ń</w:t>
      </w:r>
      <w:r w:rsidRPr="006466F7">
        <w:rPr>
          <w:rFonts w:ascii="Times New Roman" w:cs="Times New Roman"/>
        </w:rPr>
        <w:t xml:space="preserve"> </w:t>
      </w:r>
      <w:r w:rsidRPr="006466F7">
        <w:rPr>
          <w:rFonts w:ascii="Times New Roman" w:cs="Times New Roman"/>
        </w:rPr>
        <w:br/>
        <w:t>o odebranych i zebranych  odpadach komunalnych, odebranych nieczysto</w:t>
      </w:r>
      <w:r w:rsidRPr="006466F7">
        <w:rPr>
          <w:rFonts w:ascii="Times New Roman" w:cs="Times New Roman"/>
        </w:rPr>
        <w:t>ś</w:t>
      </w:r>
      <w:r w:rsidRPr="006466F7">
        <w:rPr>
          <w:rFonts w:ascii="Times New Roman" w:cs="Times New Roman"/>
        </w:rPr>
        <w:t>ciach ciek</w:t>
      </w:r>
      <w:r w:rsidRPr="006466F7">
        <w:rPr>
          <w:rFonts w:ascii="Times New Roman" w:cs="Times New Roman"/>
        </w:rPr>
        <w:t>ł</w:t>
      </w:r>
      <w:r w:rsidRPr="006466F7">
        <w:rPr>
          <w:rFonts w:ascii="Times New Roman" w:cs="Times New Roman"/>
        </w:rPr>
        <w:t>ych oraz realizacji zada</w:t>
      </w:r>
      <w:r w:rsidRPr="006466F7">
        <w:rPr>
          <w:rFonts w:ascii="Times New Roman" w:cs="Times New Roman"/>
        </w:rPr>
        <w:t>ń</w:t>
      </w:r>
      <w:r w:rsidRPr="006466F7">
        <w:rPr>
          <w:rFonts w:ascii="Times New Roman" w:cs="Times New Roman"/>
        </w:rPr>
        <w:t xml:space="preserve"> z zakresu gospodarowania odpadami komunalnymi (Dz. U. 2018 r., </w:t>
      </w:r>
      <w:r w:rsidRPr="006466F7">
        <w:rPr>
          <w:rFonts w:ascii="Times New Roman" w:cs="Times New Roman"/>
        </w:rPr>
        <w:br/>
        <w:t>poz. 1627),</w:t>
      </w:r>
    </w:p>
    <w:p w:rsidR="00210FBE" w:rsidRPr="006466F7" w:rsidRDefault="00210FBE" w:rsidP="00210FBE">
      <w:pPr>
        <w:numPr>
          <w:ilvl w:val="0"/>
          <w:numId w:val="8"/>
        </w:numPr>
        <w:spacing w:after="0" w:line="360" w:lineRule="auto"/>
        <w:ind w:right="24"/>
        <w:jc w:val="both"/>
        <w:rPr>
          <w:rFonts w:ascii="Times New Roman" w:cs="Times New Roman"/>
        </w:rPr>
      </w:pPr>
      <w:r w:rsidRPr="006466F7">
        <w:rPr>
          <w:rFonts w:ascii="Times New Roman" w:cs="Times New Roman"/>
        </w:rPr>
        <w:t>Rozporz</w:t>
      </w:r>
      <w:r w:rsidRPr="006466F7">
        <w:rPr>
          <w:rFonts w:ascii="Times New Roman" w:cs="Times New Roman"/>
        </w:rPr>
        <w:t>ą</w:t>
      </w:r>
      <w:r w:rsidRPr="006466F7">
        <w:rPr>
          <w:rFonts w:ascii="Times New Roman" w:cs="Times New Roman"/>
        </w:rPr>
        <w:t xml:space="preserve">dzenie Ministra </w:t>
      </w:r>
      <w:r w:rsidRPr="006466F7">
        <w:rPr>
          <w:rFonts w:ascii="Times New Roman" w:cs="Times New Roman"/>
        </w:rPr>
        <w:t>Ś</w:t>
      </w:r>
      <w:r w:rsidRPr="006466F7">
        <w:rPr>
          <w:rFonts w:ascii="Times New Roman" w:cs="Times New Roman"/>
        </w:rPr>
        <w:t xml:space="preserve">rodowiska z dnia 12 grudnia 2014 r. </w:t>
      </w:r>
      <w:proofErr w:type="spellStart"/>
      <w:r w:rsidRPr="006466F7">
        <w:rPr>
          <w:rFonts w:ascii="Times New Roman" w:cs="Times New Roman"/>
        </w:rPr>
        <w:t>ws</w:t>
      </w:r>
      <w:proofErr w:type="spellEnd"/>
      <w:r w:rsidRPr="006466F7">
        <w:rPr>
          <w:rFonts w:ascii="Times New Roman" w:cs="Times New Roman"/>
        </w:rPr>
        <w:t>. wzor</w:t>
      </w:r>
      <w:r w:rsidRPr="006466F7">
        <w:rPr>
          <w:rFonts w:ascii="Times New Roman" w:cs="Times New Roman"/>
        </w:rPr>
        <w:t>ó</w:t>
      </w:r>
      <w:r w:rsidRPr="006466F7">
        <w:rPr>
          <w:rFonts w:ascii="Times New Roman" w:cs="Times New Roman"/>
        </w:rPr>
        <w:t>w dokument</w:t>
      </w:r>
      <w:r w:rsidRPr="006466F7">
        <w:rPr>
          <w:rFonts w:ascii="Times New Roman" w:cs="Times New Roman"/>
        </w:rPr>
        <w:t>ó</w:t>
      </w:r>
      <w:r w:rsidRPr="006466F7">
        <w:rPr>
          <w:rFonts w:ascii="Times New Roman" w:cs="Times New Roman"/>
        </w:rPr>
        <w:t>w stosowanych na potrzeby ewidencji odpad</w:t>
      </w:r>
      <w:r w:rsidRPr="006466F7">
        <w:rPr>
          <w:rFonts w:ascii="Times New Roman" w:cs="Times New Roman"/>
        </w:rPr>
        <w:t>ó</w:t>
      </w:r>
      <w:r w:rsidRPr="006466F7">
        <w:rPr>
          <w:rFonts w:ascii="Times New Roman" w:cs="Times New Roman"/>
        </w:rPr>
        <w:t>w (Dz. U. 2014 r., poz. 1973.),</w:t>
      </w:r>
    </w:p>
    <w:p w:rsidR="00210FBE" w:rsidRPr="006466F7" w:rsidRDefault="00210FBE" w:rsidP="00210FBE">
      <w:pPr>
        <w:numPr>
          <w:ilvl w:val="0"/>
          <w:numId w:val="8"/>
        </w:numPr>
        <w:spacing w:after="0" w:line="360" w:lineRule="auto"/>
        <w:ind w:right="24"/>
        <w:jc w:val="both"/>
        <w:rPr>
          <w:rFonts w:ascii="Times New Roman" w:cs="Times New Roman"/>
        </w:rPr>
      </w:pPr>
      <w:r w:rsidRPr="006466F7">
        <w:rPr>
          <w:rFonts w:ascii="Times New Roman" w:cs="Times New Roman"/>
        </w:rPr>
        <w:t>Rozporz</w:t>
      </w:r>
      <w:r w:rsidRPr="006466F7">
        <w:rPr>
          <w:rFonts w:ascii="Times New Roman" w:cs="Times New Roman"/>
        </w:rPr>
        <w:t>ą</w:t>
      </w:r>
      <w:r w:rsidRPr="006466F7">
        <w:rPr>
          <w:rFonts w:ascii="Times New Roman" w:cs="Times New Roman"/>
        </w:rPr>
        <w:t xml:space="preserve">dzenie Ministra </w:t>
      </w:r>
      <w:r w:rsidRPr="006466F7">
        <w:rPr>
          <w:rFonts w:ascii="Times New Roman" w:cs="Times New Roman"/>
        </w:rPr>
        <w:t>Ś</w:t>
      </w:r>
      <w:r w:rsidRPr="006466F7">
        <w:rPr>
          <w:rFonts w:ascii="Times New Roman" w:cs="Times New Roman"/>
        </w:rPr>
        <w:t xml:space="preserve">rodowiska z dnia 09 grudnia 2014 r. </w:t>
      </w:r>
      <w:proofErr w:type="spellStart"/>
      <w:r w:rsidRPr="006466F7">
        <w:rPr>
          <w:rFonts w:ascii="Times New Roman" w:cs="Times New Roman"/>
        </w:rPr>
        <w:t>ws</w:t>
      </w:r>
      <w:proofErr w:type="spellEnd"/>
      <w:r w:rsidRPr="006466F7">
        <w:rPr>
          <w:rFonts w:ascii="Times New Roman" w:cs="Times New Roman"/>
        </w:rPr>
        <w:t>. katalogu odpad</w:t>
      </w:r>
      <w:r w:rsidRPr="006466F7">
        <w:rPr>
          <w:rFonts w:ascii="Times New Roman" w:cs="Times New Roman"/>
        </w:rPr>
        <w:t>ó</w:t>
      </w:r>
      <w:r w:rsidRPr="006466F7">
        <w:rPr>
          <w:rFonts w:ascii="Times New Roman" w:cs="Times New Roman"/>
        </w:rPr>
        <w:t>w (Dz. U. 2014 r., poz. 1923),</w:t>
      </w:r>
    </w:p>
    <w:p w:rsidR="00210FBE" w:rsidRPr="006466F7" w:rsidRDefault="00210FBE" w:rsidP="00210FBE">
      <w:pPr>
        <w:numPr>
          <w:ilvl w:val="0"/>
          <w:numId w:val="8"/>
        </w:numPr>
        <w:spacing w:after="0" w:line="360" w:lineRule="auto"/>
        <w:ind w:right="24"/>
        <w:jc w:val="both"/>
        <w:rPr>
          <w:rFonts w:ascii="Times New Roman" w:cs="Times New Roman"/>
        </w:rPr>
      </w:pPr>
      <w:r w:rsidRPr="006466F7">
        <w:rPr>
          <w:rFonts w:ascii="Times New Roman" w:cs="Times New Roman"/>
        </w:rPr>
        <w:t>Rozporz</w:t>
      </w:r>
      <w:r w:rsidRPr="006466F7">
        <w:rPr>
          <w:rFonts w:ascii="Times New Roman" w:cs="Times New Roman"/>
        </w:rPr>
        <w:t>ą</w:t>
      </w:r>
      <w:r w:rsidRPr="006466F7">
        <w:rPr>
          <w:rFonts w:ascii="Times New Roman" w:cs="Times New Roman"/>
        </w:rPr>
        <w:t xml:space="preserve">dzenie Ministra </w:t>
      </w:r>
      <w:r w:rsidRPr="006466F7">
        <w:rPr>
          <w:rFonts w:ascii="Times New Roman" w:cs="Times New Roman"/>
        </w:rPr>
        <w:t>Ś</w:t>
      </w:r>
      <w:r w:rsidRPr="006466F7">
        <w:rPr>
          <w:rFonts w:ascii="Times New Roman" w:cs="Times New Roman"/>
        </w:rPr>
        <w:t xml:space="preserve">rodowiska z dnia 11 stycznia 2013 r. </w:t>
      </w:r>
      <w:proofErr w:type="spellStart"/>
      <w:r w:rsidRPr="006466F7">
        <w:rPr>
          <w:rFonts w:ascii="Times New Roman" w:cs="Times New Roman"/>
        </w:rPr>
        <w:t>ws</w:t>
      </w:r>
      <w:proofErr w:type="spellEnd"/>
      <w:r w:rsidRPr="006466F7">
        <w:rPr>
          <w:rFonts w:ascii="Times New Roman" w:cs="Times New Roman"/>
        </w:rPr>
        <w:t>. szczeg</w:t>
      </w:r>
      <w:r w:rsidRPr="006466F7">
        <w:rPr>
          <w:rFonts w:ascii="Times New Roman" w:cs="Times New Roman"/>
        </w:rPr>
        <w:t>ół</w:t>
      </w:r>
      <w:r w:rsidRPr="006466F7">
        <w:rPr>
          <w:rFonts w:ascii="Times New Roman" w:cs="Times New Roman"/>
        </w:rPr>
        <w:t>owych wymaga</w:t>
      </w:r>
      <w:r w:rsidRPr="006466F7">
        <w:rPr>
          <w:rFonts w:ascii="Times New Roman" w:cs="Times New Roman"/>
        </w:rPr>
        <w:t>ń</w:t>
      </w:r>
      <w:r w:rsidRPr="006466F7">
        <w:rPr>
          <w:rFonts w:ascii="Times New Roman" w:cs="Times New Roman"/>
        </w:rPr>
        <w:t xml:space="preserve"> w zakresie odbierania odpad</w:t>
      </w:r>
      <w:r w:rsidRPr="006466F7">
        <w:rPr>
          <w:rFonts w:ascii="Times New Roman" w:cs="Times New Roman"/>
        </w:rPr>
        <w:t>ó</w:t>
      </w:r>
      <w:r w:rsidRPr="006466F7">
        <w:rPr>
          <w:rFonts w:ascii="Times New Roman" w:cs="Times New Roman"/>
        </w:rPr>
        <w:t>w komunalnych od w</w:t>
      </w:r>
      <w:r w:rsidRPr="006466F7">
        <w:rPr>
          <w:rFonts w:ascii="Times New Roman" w:cs="Times New Roman"/>
        </w:rPr>
        <w:t>ł</w:t>
      </w:r>
      <w:r w:rsidRPr="006466F7">
        <w:rPr>
          <w:rFonts w:ascii="Times New Roman" w:cs="Times New Roman"/>
        </w:rPr>
        <w:t>a</w:t>
      </w:r>
      <w:r w:rsidRPr="006466F7">
        <w:rPr>
          <w:rFonts w:ascii="Times New Roman" w:cs="Times New Roman"/>
        </w:rPr>
        <w:t>ś</w:t>
      </w:r>
      <w:r w:rsidRPr="006466F7">
        <w:rPr>
          <w:rFonts w:ascii="Times New Roman" w:cs="Times New Roman"/>
        </w:rPr>
        <w:t>cicieli nieruchomo</w:t>
      </w:r>
      <w:r w:rsidRPr="006466F7">
        <w:rPr>
          <w:rFonts w:ascii="Times New Roman" w:cs="Times New Roman"/>
        </w:rPr>
        <w:t>ś</w:t>
      </w:r>
      <w:r w:rsidRPr="006466F7">
        <w:rPr>
          <w:rFonts w:ascii="Times New Roman" w:cs="Times New Roman"/>
        </w:rPr>
        <w:t>ci  (Dz. U. 2013 r., poz. 122),</w:t>
      </w:r>
    </w:p>
    <w:p w:rsidR="00210FBE" w:rsidRPr="00210FBE" w:rsidRDefault="00210FBE" w:rsidP="00210FBE">
      <w:pPr>
        <w:numPr>
          <w:ilvl w:val="0"/>
          <w:numId w:val="8"/>
        </w:numPr>
        <w:spacing w:after="0" w:line="360" w:lineRule="auto"/>
        <w:ind w:right="24"/>
        <w:jc w:val="both"/>
        <w:rPr>
          <w:rFonts w:ascii="Times New Roman" w:cs="Times New Roman"/>
        </w:rPr>
      </w:pPr>
      <w:r w:rsidRPr="006466F7">
        <w:rPr>
          <w:rFonts w:ascii="Times New Roman" w:cs="Times New Roman"/>
        </w:rPr>
        <w:t>Rozporz</w:t>
      </w:r>
      <w:r w:rsidRPr="006466F7">
        <w:rPr>
          <w:rFonts w:ascii="Times New Roman" w:cs="Times New Roman"/>
        </w:rPr>
        <w:t>ą</w:t>
      </w:r>
      <w:r w:rsidRPr="006466F7">
        <w:rPr>
          <w:rFonts w:ascii="Times New Roman" w:cs="Times New Roman"/>
        </w:rPr>
        <w:t xml:space="preserve">dzenie Ministra </w:t>
      </w:r>
      <w:r w:rsidRPr="006466F7">
        <w:rPr>
          <w:rFonts w:ascii="Times New Roman" w:cs="Times New Roman"/>
        </w:rPr>
        <w:t>Ś</w:t>
      </w:r>
      <w:r w:rsidRPr="006466F7">
        <w:rPr>
          <w:rFonts w:ascii="Times New Roman" w:cs="Times New Roman"/>
        </w:rPr>
        <w:t>rodowiska z dnia 29 grudnia 2016 roku w sprawie szczeg</w:t>
      </w:r>
      <w:r w:rsidRPr="006466F7">
        <w:rPr>
          <w:rFonts w:ascii="Times New Roman" w:cs="Times New Roman"/>
        </w:rPr>
        <w:t>ół</w:t>
      </w:r>
      <w:r w:rsidRPr="006466F7">
        <w:rPr>
          <w:rFonts w:ascii="Times New Roman" w:cs="Times New Roman"/>
        </w:rPr>
        <w:t>owego sposobu selektywnego zbierania wybranych frakcji odpad</w:t>
      </w:r>
      <w:r w:rsidRPr="006466F7">
        <w:rPr>
          <w:rFonts w:ascii="Times New Roman" w:cs="Times New Roman"/>
        </w:rPr>
        <w:t>ó</w:t>
      </w:r>
      <w:r w:rsidRPr="006466F7">
        <w:rPr>
          <w:rFonts w:ascii="Times New Roman" w:cs="Times New Roman"/>
        </w:rPr>
        <w:t>w ( Dz. U. 2017, poz. 19)</w:t>
      </w:r>
    </w:p>
    <w:p w:rsidR="00210FBE" w:rsidRDefault="00C14D13" w:rsidP="00210FBE">
      <w:pPr>
        <w:numPr>
          <w:ilvl w:val="0"/>
          <w:numId w:val="8"/>
        </w:numPr>
        <w:spacing w:after="0" w:line="360" w:lineRule="auto"/>
        <w:ind w:left="357" w:right="9" w:hanging="357"/>
        <w:jc w:val="both"/>
        <w:rPr>
          <w:rFonts w:ascii="Times New Roman" w:cs="Times New Roman"/>
        </w:rPr>
      </w:pPr>
      <w:r w:rsidRPr="00210FBE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7B4874" w:rsidRPr="00210FBE">
        <w:rPr>
          <w:rFonts w:ascii="Times New Roman" w:hAnsi="Times New Roman" w:cs="Times New Roman"/>
          <w:sz w:val="24"/>
          <w:szCs w:val="24"/>
        </w:rPr>
        <w:t>XLIX/263/2018</w:t>
      </w:r>
      <w:r w:rsidRPr="00210FBE">
        <w:rPr>
          <w:rFonts w:ascii="Times New Roman" w:hAnsi="Times New Roman" w:cs="Times New Roman"/>
          <w:sz w:val="24"/>
          <w:szCs w:val="24"/>
        </w:rPr>
        <w:t xml:space="preserve">Rady Gminy Dzikowiec z dnia </w:t>
      </w:r>
      <w:r w:rsidR="007B4874" w:rsidRPr="00210FBE">
        <w:rPr>
          <w:rFonts w:ascii="Times New Roman" w:hAnsi="Times New Roman" w:cs="Times New Roman"/>
          <w:sz w:val="24"/>
          <w:szCs w:val="24"/>
        </w:rPr>
        <w:t>21</w:t>
      </w:r>
      <w:r w:rsidRPr="00210FBE">
        <w:rPr>
          <w:rFonts w:ascii="Times New Roman" w:hAnsi="Times New Roman" w:cs="Times New Roman"/>
          <w:sz w:val="24"/>
          <w:szCs w:val="24"/>
        </w:rPr>
        <w:t xml:space="preserve"> </w:t>
      </w:r>
      <w:r w:rsidR="007B4874" w:rsidRPr="00210FBE">
        <w:rPr>
          <w:rFonts w:ascii="Times New Roman" w:hAnsi="Times New Roman" w:cs="Times New Roman"/>
          <w:sz w:val="24"/>
          <w:szCs w:val="24"/>
        </w:rPr>
        <w:t xml:space="preserve">września </w:t>
      </w:r>
      <w:r w:rsidRPr="00210FBE">
        <w:rPr>
          <w:rFonts w:ascii="Times New Roman" w:hAnsi="Times New Roman" w:cs="Times New Roman"/>
          <w:sz w:val="24"/>
          <w:szCs w:val="24"/>
        </w:rPr>
        <w:t>201</w:t>
      </w:r>
      <w:r w:rsidR="007B4874" w:rsidRPr="00210FBE">
        <w:rPr>
          <w:rFonts w:ascii="Times New Roman" w:hAnsi="Times New Roman" w:cs="Times New Roman"/>
          <w:sz w:val="24"/>
          <w:szCs w:val="24"/>
        </w:rPr>
        <w:t>8</w:t>
      </w:r>
      <w:r w:rsidRPr="00210FBE">
        <w:rPr>
          <w:rFonts w:ascii="Times New Roman" w:hAnsi="Times New Roman" w:cs="Times New Roman"/>
          <w:sz w:val="24"/>
          <w:szCs w:val="24"/>
        </w:rPr>
        <w:t>r.                     w sprawie uchwalenia regulaminu utrzymania czystości i porządku na terenie Gminy Dzikowiec</w:t>
      </w:r>
    </w:p>
    <w:p w:rsidR="00210FBE" w:rsidRDefault="00C14D13" w:rsidP="00210FBE">
      <w:pPr>
        <w:numPr>
          <w:ilvl w:val="0"/>
          <w:numId w:val="8"/>
        </w:numPr>
        <w:spacing w:after="0" w:line="360" w:lineRule="auto"/>
        <w:ind w:left="357" w:right="9" w:hanging="357"/>
        <w:jc w:val="both"/>
        <w:rPr>
          <w:rFonts w:ascii="Times New Roman" w:cs="Times New Roman"/>
        </w:rPr>
      </w:pPr>
      <w:r w:rsidRPr="00210FBE">
        <w:rPr>
          <w:rFonts w:ascii="Times New Roman" w:hAnsi="Times New Roman" w:cs="Times New Roman"/>
          <w:sz w:val="24"/>
          <w:szCs w:val="24"/>
        </w:rPr>
        <w:t>Uchwała nr XVI/92/2015 Rady Gminy Dzikowiec z dnia 10 grudnia  2015r.                     w sprawie ustalenia terminu, częstotliwości i trybu uiszczania opłat za gospodarowanie odpadami komunalnymi</w:t>
      </w:r>
    </w:p>
    <w:p w:rsidR="00210FBE" w:rsidRDefault="00C14D13" w:rsidP="00210FBE">
      <w:pPr>
        <w:numPr>
          <w:ilvl w:val="0"/>
          <w:numId w:val="8"/>
        </w:numPr>
        <w:spacing w:after="0" w:line="360" w:lineRule="auto"/>
        <w:ind w:left="357" w:right="9" w:hanging="357"/>
        <w:jc w:val="both"/>
        <w:rPr>
          <w:rFonts w:ascii="Times New Roman" w:cs="Times New Roman"/>
        </w:rPr>
      </w:pPr>
      <w:r w:rsidRPr="00210FBE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614822" w:rsidRPr="00210FBE">
        <w:rPr>
          <w:rFonts w:ascii="Times New Roman" w:hAnsi="Times New Roman" w:cs="Times New Roman"/>
          <w:sz w:val="24"/>
          <w:szCs w:val="24"/>
        </w:rPr>
        <w:t>III/18/2018</w:t>
      </w:r>
      <w:r w:rsidRPr="00210FBE">
        <w:rPr>
          <w:rFonts w:ascii="Times New Roman" w:hAnsi="Times New Roman" w:cs="Times New Roman"/>
          <w:sz w:val="24"/>
          <w:szCs w:val="24"/>
        </w:rPr>
        <w:t xml:space="preserve"> Rady Gminy Dzikowiec z dnia 1</w:t>
      </w:r>
      <w:r w:rsidR="00614822" w:rsidRPr="00210FBE">
        <w:rPr>
          <w:rFonts w:ascii="Times New Roman" w:hAnsi="Times New Roman" w:cs="Times New Roman"/>
          <w:sz w:val="24"/>
          <w:szCs w:val="24"/>
        </w:rPr>
        <w:t>4</w:t>
      </w:r>
      <w:r w:rsidRPr="00210FBE">
        <w:rPr>
          <w:rFonts w:ascii="Times New Roman" w:hAnsi="Times New Roman" w:cs="Times New Roman"/>
          <w:sz w:val="24"/>
          <w:szCs w:val="24"/>
        </w:rPr>
        <w:t xml:space="preserve"> grudnia  201</w:t>
      </w:r>
      <w:r w:rsidR="00614822" w:rsidRPr="00210FBE">
        <w:rPr>
          <w:rFonts w:ascii="Times New Roman" w:hAnsi="Times New Roman" w:cs="Times New Roman"/>
          <w:sz w:val="24"/>
          <w:szCs w:val="24"/>
        </w:rPr>
        <w:t>8</w:t>
      </w:r>
      <w:r w:rsidRPr="00210FBE">
        <w:rPr>
          <w:rFonts w:ascii="Times New Roman" w:hAnsi="Times New Roman" w:cs="Times New Roman"/>
          <w:sz w:val="24"/>
          <w:szCs w:val="24"/>
        </w:rPr>
        <w:t xml:space="preserve">r.                    </w:t>
      </w:r>
      <w:r w:rsidRPr="00210F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sprawie </w:t>
      </w:r>
      <w:r w:rsidRPr="00210F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F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ustalenia wzoru deklaracji o wysokości opłaty za gospodarowanie odpadami </w:t>
      </w:r>
      <w:r w:rsidRPr="00210FB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komunalnymi składanej przez właścicieli nieruchomości położonych na terenie Gminy Dzikowiec</w:t>
      </w:r>
    </w:p>
    <w:p w:rsidR="00210FBE" w:rsidRPr="00210FBE" w:rsidRDefault="00C14D13" w:rsidP="00210FBE">
      <w:pPr>
        <w:numPr>
          <w:ilvl w:val="0"/>
          <w:numId w:val="8"/>
        </w:numPr>
        <w:spacing w:after="0" w:line="360" w:lineRule="auto"/>
        <w:ind w:left="357" w:right="9" w:hanging="357"/>
        <w:jc w:val="both"/>
        <w:rPr>
          <w:rFonts w:ascii="Times New Roman" w:cs="Times New Roman"/>
        </w:rPr>
      </w:pPr>
      <w:r w:rsidRPr="00210FBE">
        <w:rPr>
          <w:rFonts w:ascii="Times New Roman" w:hAnsi="Times New Roman" w:cs="Times New Roman"/>
          <w:sz w:val="24"/>
          <w:szCs w:val="24"/>
        </w:rPr>
        <w:t>Uchwała nr X</w:t>
      </w:r>
      <w:r w:rsidR="007B4874" w:rsidRPr="00210FBE">
        <w:rPr>
          <w:rFonts w:ascii="Times New Roman" w:hAnsi="Times New Roman" w:cs="Times New Roman"/>
          <w:sz w:val="24"/>
          <w:szCs w:val="24"/>
        </w:rPr>
        <w:t xml:space="preserve">LIX/262/2018 </w:t>
      </w:r>
      <w:r w:rsidRPr="00210FBE">
        <w:rPr>
          <w:rFonts w:ascii="Times New Roman" w:hAnsi="Times New Roman" w:cs="Times New Roman"/>
          <w:sz w:val="24"/>
          <w:szCs w:val="24"/>
        </w:rPr>
        <w:t xml:space="preserve">Rady Gminy Dzikowiec </w:t>
      </w:r>
      <w:r w:rsidR="007B4874" w:rsidRPr="00210FBE">
        <w:rPr>
          <w:rFonts w:ascii="Times New Roman" w:hAnsi="Times New Roman" w:cs="Times New Roman"/>
          <w:sz w:val="24"/>
          <w:szCs w:val="24"/>
        </w:rPr>
        <w:t>dnia 21 września 2018r</w:t>
      </w:r>
      <w:r w:rsidRPr="00210FBE">
        <w:rPr>
          <w:rFonts w:ascii="Times New Roman" w:hAnsi="Times New Roman" w:cs="Times New Roman"/>
          <w:sz w:val="24"/>
          <w:szCs w:val="24"/>
        </w:rPr>
        <w:t xml:space="preserve">.                         w sprawie </w:t>
      </w:r>
      <w:r w:rsidRPr="00210FBE">
        <w:rPr>
          <w:rFonts w:ascii="Times New Roman" w:hAnsi="Times New Roman" w:cs="Times New Roman"/>
          <w:color w:val="000000"/>
          <w:sz w:val="24"/>
          <w:szCs w:val="24"/>
        </w:rPr>
        <w:t xml:space="preserve">określenia szczegółowego sposobu i zakresu świadczenia usług                       w zakresie odbierania odpadów komunalnych od właścicieli nieruchomości                         i zagospodarowania tych odpadów w zamian za uiszczoną przez właściciela nieruchomości opłatę za gospodarowanie odpadami komunalnymi </w:t>
      </w:r>
    </w:p>
    <w:p w:rsidR="00C14D13" w:rsidRPr="00210FBE" w:rsidRDefault="00C14D13" w:rsidP="00210FBE">
      <w:pPr>
        <w:numPr>
          <w:ilvl w:val="0"/>
          <w:numId w:val="8"/>
        </w:numPr>
        <w:spacing w:after="0" w:line="360" w:lineRule="auto"/>
        <w:ind w:left="357" w:right="9" w:hanging="357"/>
        <w:jc w:val="both"/>
        <w:rPr>
          <w:rFonts w:ascii="Times New Roman" w:cs="Times New Roman"/>
        </w:rPr>
      </w:pPr>
      <w:r w:rsidRPr="00210FBE">
        <w:rPr>
          <w:rFonts w:ascii="Times New Roman" w:hAnsi="Times New Roman" w:cs="Times New Roman"/>
        </w:rPr>
        <w:t xml:space="preserve">Uchwała nr </w:t>
      </w:r>
      <w:r w:rsidR="00614822" w:rsidRPr="00210FBE">
        <w:rPr>
          <w:rFonts w:ascii="Times New Roman" w:hAnsi="Times New Roman" w:cs="Times New Roman"/>
        </w:rPr>
        <w:t>III/17/2018</w:t>
      </w:r>
      <w:r w:rsidRPr="00210FBE">
        <w:rPr>
          <w:rFonts w:ascii="Times New Roman" w:hAnsi="Times New Roman" w:cs="Times New Roman"/>
        </w:rPr>
        <w:t xml:space="preserve"> Rady Gminy Dzikowiec z dnia 1</w:t>
      </w:r>
      <w:r w:rsidR="00614822" w:rsidRPr="00210FBE">
        <w:rPr>
          <w:rFonts w:ascii="Times New Roman" w:hAnsi="Times New Roman" w:cs="Times New Roman"/>
        </w:rPr>
        <w:t>4</w:t>
      </w:r>
      <w:r w:rsidRPr="00210FBE">
        <w:rPr>
          <w:rFonts w:ascii="Times New Roman" w:hAnsi="Times New Roman" w:cs="Times New Roman"/>
        </w:rPr>
        <w:t xml:space="preserve"> grudnia  201</w:t>
      </w:r>
      <w:r w:rsidR="00614822" w:rsidRPr="00210FBE">
        <w:rPr>
          <w:rFonts w:ascii="Times New Roman" w:hAnsi="Times New Roman" w:cs="Times New Roman"/>
        </w:rPr>
        <w:t>8</w:t>
      </w:r>
      <w:r w:rsidRPr="00210FBE">
        <w:rPr>
          <w:rFonts w:ascii="Times New Roman" w:hAnsi="Times New Roman" w:cs="Times New Roman"/>
        </w:rPr>
        <w:t>r.                      w sprawie wyboru metody ustalenia opłaty za gospodarowanie odpadami komunalnymi oraz określenia stawki opłat za gospodarowanie odpadami komunalnymi</w:t>
      </w:r>
    </w:p>
    <w:p w:rsidR="00C14D13" w:rsidRPr="00761498" w:rsidRDefault="00C14D13" w:rsidP="00C14D13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4D13" w:rsidRPr="00801238" w:rsidRDefault="00C14D13" w:rsidP="00C14D1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38">
        <w:rPr>
          <w:rFonts w:ascii="Times New Roman" w:hAnsi="Times New Roman" w:cs="Times New Roman"/>
          <w:b/>
          <w:sz w:val="24"/>
          <w:szCs w:val="24"/>
        </w:rPr>
        <w:t>Wskaźniki odzysku przewid</w:t>
      </w:r>
      <w:r>
        <w:rPr>
          <w:rFonts w:ascii="Times New Roman" w:hAnsi="Times New Roman" w:cs="Times New Roman"/>
          <w:b/>
          <w:sz w:val="24"/>
          <w:szCs w:val="24"/>
        </w:rPr>
        <w:t>ziane do osiągnięcia w roku 201</w:t>
      </w:r>
      <w:r w:rsidR="00614822">
        <w:rPr>
          <w:rFonts w:ascii="Times New Roman" w:hAnsi="Times New Roman" w:cs="Times New Roman"/>
          <w:b/>
          <w:sz w:val="24"/>
          <w:szCs w:val="24"/>
        </w:rPr>
        <w:t>8</w:t>
      </w:r>
      <w:r w:rsidRPr="008012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Zgodnie z Rozporządzeni</w:t>
      </w:r>
      <w:r>
        <w:rPr>
          <w:rFonts w:ascii="Times New Roman" w:hAnsi="Times New Roman" w:cs="Times New Roman"/>
          <w:sz w:val="24"/>
          <w:szCs w:val="24"/>
        </w:rPr>
        <w:t>em Ministra Środowiska z dnia 28</w:t>
      </w:r>
      <w:r w:rsidRPr="00761498">
        <w:rPr>
          <w:rFonts w:ascii="Times New Roman" w:hAnsi="Times New Roman" w:cs="Times New Roman"/>
          <w:sz w:val="24"/>
          <w:szCs w:val="24"/>
        </w:rPr>
        <w:t xml:space="preserve"> maja 2012 r. </w:t>
      </w:r>
      <w:proofErr w:type="spellStart"/>
      <w:r w:rsidRPr="00761498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761498">
        <w:rPr>
          <w:rFonts w:ascii="Times New Roman" w:hAnsi="Times New Roman" w:cs="Times New Roman"/>
          <w:sz w:val="24"/>
          <w:szCs w:val="24"/>
        </w:rPr>
        <w:t xml:space="preserve">. poziomów ograniczenia masy odpadów komunalnych ulegających biodegradacji przekazywanych do składowania oraz sposobu obliczania poziomu ograniczania masy tych odpadów, dopuszczalny poziom masy odpadów komunalnych ulegających biodegradacji przekazywanych do składowania w stosunku do masy tych odpadów wytworzonych w 1995 r. to 50%. Warto jednak zauważyć, że w latach następnych wskaźnik ten spada dalej aż do 35% w roku 2020.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490"/>
        <w:gridCol w:w="616"/>
        <w:gridCol w:w="837"/>
        <w:gridCol w:w="11"/>
        <w:gridCol w:w="709"/>
        <w:gridCol w:w="708"/>
        <w:gridCol w:w="709"/>
        <w:gridCol w:w="709"/>
        <w:gridCol w:w="707"/>
        <w:gridCol w:w="616"/>
        <w:gridCol w:w="784"/>
      </w:tblGrid>
      <w:tr w:rsidR="00C14D13" w:rsidRPr="00761498" w:rsidTr="00286F3B">
        <w:tc>
          <w:tcPr>
            <w:tcW w:w="8896" w:type="dxa"/>
            <w:gridSpan w:val="11"/>
            <w:shd w:val="clear" w:color="auto" w:fill="C4BC96" w:themeFill="background2" w:themeFillShade="BF"/>
          </w:tcPr>
          <w:p w:rsidR="00C14D13" w:rsidRPr="00761498" w:rsidRDefault="00C14D13" w:rsidP="00286F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498">
              <w:rPr>
                <w:rFonts w:ascii="Times New Roman" w:hAnsi="Times New Roman" w:cs="Times New Roman"/>
                <w:b/>
                <w:sz w:val="18"/>
                <w:szCs w:val="18"/>
              </w:rPr>
              <w:t>Poziom ograniczenia masy odpadów komunalnych ulegających biodegradacji przekazywanych do składowania w stosunku do masy tych odpadów wytworzonych w 1995 r.</w:t>
            </w:r>
          </w:p>
        </w:tc>
      </w:tr>
      <w:tr w:rsidR="00C14D13" w:rsidRPr="00761498" w:rsidTr="00C14D13">
        <w:tc>
          <w:tcPr>
            <w:tcW w:w="2490" w:type="dxa"/>
            <w:shd w:val="clear" w:color="auto" w:fill="E5B8B7" w:themeFill="accent2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Rok</w:t>
            </w:r>
          </w:p>
        </w:tc>
        <w:tc>
          <w:tcPr>
            <w:tcW w:w="616" w:type="dxa"/>
            <w:shd w:val="clear" w:color="auto" w:fill="E5B8B7" w:themeFill="accent2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2012</w:t>
            </w:r>
          </w:p>
        </w:tc>
        <w:tc>
          <w:tcPr>
            <w:tcW w:w="848" w:type="dxa"/>
            <w:gridSpan w:val="2"/>
            <w:shd w:val="clear" w:color="auto" w:fill="E5B8B7" w:themeFill="accent2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 lipca 2013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708" w:type="dxa"/>
            <w:shd w:val="clear" w:color="auto" w:fill="E5B8B7" w:themeFill="accent2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07" w:type="dxa"/>
            <w:shd w:val="clear" w:color="auto" w:fill="B6DDE8" w:themeFill="accent5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616" w:type="dxa"/>
            <w:shd w:val="clear" w:color="auto" w:fill="E5B8B7" w:themeFill="accent2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784" w:type="dxa"/>
            <w:shd w:val="clear" w:color="auto" w:fill="E5B8B7" w:themeFill="accent2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16 lipca 2020</w:t>
            </w:r>
          </w:p>
        </w:tc>
      </w:tr>
      <w:tr w:rsidR="00C14D13" w:rsidRPr="00761498" w:rsidTr="00C14D13">
        <w:trPr>
          <w:trHeight w:val="1771"/>
        </w:trPr>
        <w:tc>
          <w:tcPr>
            <w:tcW w:w="2490" w:type="dxa"/>
          </w:tcPr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1498">
              <w:rPr>
                <w:rFonts w:ascii="Times New Roman" w:hAnsi="Times New Roman" w:cs="Times New Roman"/>
                <w:sz w:val="16"/>
                <w:szCs w:val="16"/>
              </w:rPr>
              <w:t>Dopuszczalny poziom masy odpadów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61498">
              <w:rPr>
                <w:rFonts w:ascii="Times New Roman" w:hAnsi="Times New Roman" w:cs="Times New Roman"/>
                <w:sz w:val="16"/>
                <w:szCs w:val="16"/>
              </w:rPr>
              <w:t xml:space="preserve">komunalnych ulegających biodegradacji przekazywanych do składowania w stosunku do masy tych odpadów wytworzonych   w 1995r. </w:t>
            </w:r>
          </w:p>
        </w:tc>
        <w:tc>
          <w:tcPr>
            <w:tcW w:w="616" w:type="dxa"/>
          </w:tcPr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149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37" w:type="dxa"/>
          </w:tcPr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149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149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C14D13" w:rsidRPr="00BC62F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14D13" w:rsidRPr="00BC62F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14D13" w:rsidRPr="00BC62F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62F3">
              <w:rPr>
                <w:rFonts w:ascii="Times New Roman" w:hAnsi="Times New Roman" w:cs="Times New Roman"/>
              </w:rPr>
              <w:t>50</w:t>
            </w:r>
          </w:p>
          <w:p w:rsidR="00C14D13" w:rsidRPr="00BC62F3" w:rsidRDefault="00C14D13" w:rsidP="00286F3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09" w:type="dxa"/>
            <w:shd w:val="clear" w:color="auto" w:fill="auto"/>
          </w:tcPr>
          <w:p w:rsidR="00C14D13" w:rsidRPr="00BC62F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14D13" w:rsidRPr="00BC62F3" w:rsidRDefault="00C14D13" w:rsidP="00286F3B"/>
          <w:p w:rsidR="00C14D13" w:rsidRPr="00BC62F3" w:rsidRDefault="00C14D13" w:rsidP="00286F3B">
            <w:pPr>
              <w:rPr>
                <w:b/>
              </w:rPr>
            </w:pPr>
            <w:r w:rsidRPr="00BC62F3">
              <w:t>45</w:t>
            </w:r>
          </w:p>
        </w:tc>
        <w:tc>
          <w:tcPr>
            <w:tcW w:w="709" w:type="dxa"/>
            <w:shd w:val="clear" w:color="auto" w:fill="auto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14D13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7" w:type="dxa"/>
            <w:shd w:val="clear" w:color="auto" w:fill="B6DDE8" w:themeFill="accent5" w:themeFillTint="66"/>
          </w:tcPr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14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6" w:type="dxa"/>
          </w:tcPr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149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84" w:type="dxa"/>
          </w:tcPr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61498">
              <w:rPr>
                <w:rFonts w:ascii="Times New Roman" w:hAnsi="Times New Roman" w:cs="Times New Roman"/>
              </w:rPr>
              <w:t>35</w:t>
            </w:r>
          </w:p>
        </w:tc>
      </w:tr>
    </w:tbl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 xml:space="preserve">Zgodnie z Rozporządzeniem Ministra Środowiska z dnia </w:t>
      </w:r>
      <w:r>
        <w:rPr>
          <w:rFonts w:ascii="Times New Roman" w:hAnsi="Times New Roman" w:cs="Times New Roman"/>
          <w:sz w:val="24"/>
          <w:szCs w:val="24"/>
        </w:rPr>
        <w:t>14 grudnia 2016</w:t>
      </w:r>
      <w:r w:rsidRPr="00761498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761498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761498">
        <w:rPr>
          <w:rFonts w:ascii="Times New Roman" w:hAnsi="Times New Roman" w:cs="Times New Roman"/>
          <w:sz w:val="24"/>
          <w:szCs w:val="24"/>
        </w:rPr>
        <w:t>. poziomów recyklingu, przygotowania do ponownego użycia i odzysku innymi metodami niektórych frakcji odpadów komunalnych, poziomy te wynosiły w roku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1498">
        <w:rPr>
          <w:rFonts w:ascii="Times New Roman" w:hAnsi="Times New Roman" w:cs="Times New Roman"/>
          <w:sz w:val="24"/>
          <w:szCs w:val="24"/>
        </w:rPr>
        <w:t>odpowiednio:</w:t>
      </w:r>
    </w:p>
    <w:p w:rsidR="00C14D13" w:rsidRPr="00761498" w:rsidRDefault="00C14D13" w:rsidP="00C14D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papier, metal, tworzywa sztuczne, szkło –</w:t>
      </w:r>
      <w:r>
        <w:rPr>
          <w:rFonts w:ascii="Times New Roman" w:hAnsi="Times New Roman" w:cs="Times New Roman"/>
          <w:sz w:val="24"/>
          <w:szCs w:val="24"/>
        </w:rPr>
        <w:t>55,99</w:t>
      </w:r>
      <w:r w:rsidRPr="00761498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C14D13" w:rsidRPr="00761498" w:rsidRDefault="00C14D13" w:rsidP="00C14D1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lastRenderedPageBreak/>
        <w:t xml:space="preserve">inne niż niebezpieczne odpady budowlane i rozbiórkowe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61498">
        <w:rPr>
          <w:rFonts w:ascii="Times New Roman" w:hAnsi="Times New Roman" w:cs="Times New Roman"/>
          <w:sz w:val="24"/>
          <w:szCs w:val="24"/>
        </w:rPr>
        <w:t>%</w:t>
      </w:r>
    </w:p>
    <w:p w:rsidR="00C14D13" w:rsidRPr="00761498" w:rsidRDefault="00C14D13" w:rsidP="00C14D13">
      <w:pPr>
        <w:pStyle w:val="Akapitzlist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348"/>
        <w:gridCol w:w="616"/>
        <w:gridCol w:w="837"/>
        <w:gridCol w:w="11"/>
        <w:gridCol w:w="709"/>
        <w:gridCol w:w="708"/>
        <w:gridCol w:w="709"/>
        <w:gridCol w:w="709"/>
        <w:gridCol w:w="707"/>
        <w:gridCol w:w="616"/>
        <w:gridCol w:w="784"/>
      </w:tblGrid>
      <w:tr w:rsidR="00C14D13" w:rsidRPr="00761498" w:rsidTr="00C14D13">
        <w:tc>
          <w:tcPr>
            <w:tcW w:w="8754" w:type="dxa"/>
            <w:gridSpan w:val="11"/>
            <w:shd w:val="clear" w:color="auto" w:fill="FBD4B4" w:themeFill="accent6" w:themeFillTint="66"/>
          </w:tcPr>
          <w:p w:rsidR="00C14D13" w:rsidRPr="00C14D13" w:rsidRDefault="00C14D13" w:rsidP="00286F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Poziom recyklingu i przygotowania do ponownego użycia (%)</w:t>
            </w:r>
          </w:p>
        </w:tc>
      </w:tr>
      <w:tr w:rsidR="00C14D13" w:rsidRPr="00761498" w:rsidTr="00C14D13">
        <w:tc>
          <w:tcPr>
            <w:tcW w:w="2348" w:type="dxa"/>
            <w:shd w:val="clear" w:color="auto" w:fill="FBD4B4" w:themeFill="accent6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616" w:type="dxa"/>
            <w:shd w:val="clear" w:color="auto" w:fill="FBD4B4" w:themeFill="accent6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848" w:type="dxa"/>
            <w:gridSpan w:val="2"/>
            <w:shd w:val="clear" w:color="auto" w:fill="FBD4B4" w:themeFill="accent6" w:themeFillTint="66"/>
          </w:tcPr>
          <w:p w:rsidR="00C14D13" w:rsidRPr="00C14D13" w:rsidRDefault="00C14D13" w:rsidP="00286F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 lipca 2013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708" w:type="dxa"/>
            <w:shd w:val="clear" w:color="auto" w:fill="FBD4B4" w:themeFill="accent6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707" w:type="dxa"/>
            <w:shd w:val="clear" w:color="auto" w:fill="C2D69B" w:themeFill="accent3" w:themeFillTint="99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16" w:type="dxa"/>
            <w:shd w:val="clear" w:color="auto" w:fill="FBD4B4" w:themeFill="accent6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84" w:type="dxa"/>
            <w:shd w:val="clear" w:color="auto" w:fill="FBD4B4" w:themeFill="accent6" w:themeFillTint="66"/>
          </w:tcPr>
          <w:p w:rsidR="00C14D13" w:rsidRPr="00C14D13" w:rsidRDefault="00C14D13" w:rsidP="00286F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 lipca 2020</w:t>
            </w:r>
          </w:p>
        </w:tc>
      </w:tr>
      <w:tr w:rsidR="00C14D13" w:rsidRPr="00761498" w:rsidTr="00C14D13">
        <w:trPr>
          <w:trHeight w:val="811"/>
        </w:trPr>
        <w:tc>
          <w:tcPr>
            <w:tcW w:w="2348" w:type="dxa"/>
          </w:tcPr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8">
              <w:rPr>
                <w:rFonts w:ascii="Times New Roman" w:hAnsi="Times New Roman" w:cs="Times New Roman"/>
                <w:sz w:val="20"/>
                <w:szCs w:val="20"/>
              </w:rPr>
              <w:t>papier, metal, tworzywa sztuczne, szkło</w:t>
            </w:r>
          </w:p>
        </w:tc>
        <w:tc>
          <w:tcPr>
            <w:tcW w:w="616" w:type="dxa"/>
          </w:tcPr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" w:type="dxa"/>
          </w:tcPr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</w:tcPr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C14D13" w:rsidRPr="009E36AB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D13" w:rsidRPr="009E36AB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36A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 w:themeFill="background1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7" w:type="dxa"/>
            <w:shd w:val="clear" w:color="auto" w:fill="C2D69B" w:themeFill="accent3" w:themeFillTint="99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16" w:type="dxa"/>
          </w:tcPr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</w:tcPr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 xml:space="preserve">Wymagane poziomy odzysku odpadów budowlanych i poremontowych określone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61498">
        <w:rPr>
          <w:rFonts w:ascii="Times New Roman" w:hAnsi="Times New Roman" w:cs="Times New Roman"/>
          <w:sz w:val="24"/>
          <w:szCs w:val="24"/>
        </w:rPr>
        <w:t>w Rozporządzeniu, zawiera poniższa tabela.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348"/>
        <w:gridCol w:w="616"/>
        <w:gridCol w:w="837"/>
        <w:gridCol w:w="11"/>
        <w:gridCol w:w="709"/>
        <w:gridCol w:w="708"/>
        <w:gridCol w:w="709"/>
        <w:gridCol w:w="709"/>
        <w:gridCol w:w="707"/>
        <w:gridCol w:w="616"/>
        <w:gridCol w:w="784"/>
      </w:tblGrid>
      <w:tr w:rsidR="00C14D13" w:rsidRPr="00761498" w:rsidTr="00C14D13">
        <w:tc>
          <w:tcPr>
            <w:tcW w:w="8754" w:type="dxa"/>
            <w:gridSpan w:val="11"/>
            <w:shd w:val="clear" w:color="auto" w:fill="B6DDE8" w:themeFill="accent5" w:themeFillTint="66"/>
          </w:tcPr>
          <w:p w:rsidR="00C14D13" w:rsidRPr="00C14D13" w:rsidRDefault="00C14D13" w:rsidP="00286F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Poziom recyklingu, przygotowania do ponownego użycia i odzysku innymi metodami (%)</w:t>
            </w:r>
          </w:p>
        </w:tc>
      </w:tr>
      <w:tr w:rsidR="00C14D13" w:rsidRPr="00761498" w:rsidTr="00C14D13">
        <w:tc>
          <w:tcPr>
            <w:tcW w:w="2348" w:type="dxa"/>
            <w:shd w:val="clear" w:color="auto" w:fill="B6DDE8" w:themeFill="accent5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616" w:type="dxa"/>
            <w:shd w:val="clear" w:color="auto" w:fill="B6DDE8" w:themeFill="accent5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848" w:type="dxa"/>
            <w:gridSpan w:val="2"/>
            <w:shd w:val="clear" w:color="auto" w:fill="B6DDE8" w:themeFill="accent5" w:themeFillTint="66"/>
          </w:tcPr>
          <w:p w:rsidR="00C14D13" w:rsidRPr="00C14D13" w:rsidRDefault="00C14D13" w:rsidP="00286F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 lipca 2013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B6DDE8" w:themeFill="accent5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707" w:type="dxa"/>
            <w:shd w:val="clear" w:color="auto" w:fill="95B3D7" w:themeFill="accent1" w:themeFillTint="99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16" w:type="dxa"/>
            <w:shd w:val="clear" w:color="auto" w:fill="B6DDE8" w:themeFill="accent5" w:themeFillTint="66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784" w:type="dxa"/>
            <w:shd w:val="clear" w:color="auto" w:fill="B6DDE8" w:themeFill="accent5" w:themeFillTint="66"/>
          </w:tcPr>
          <w:p w:rsidR="00C14D13" w:rsidRPr="00C14D13" w:rsidRDefault="00C14D13" w:rsidP="00286F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 lipca 2020</w:t>
            </w:r>
          </w:p>
        </w:tc>
      </w:tr>
      <w:tr w:rsidR="00C14D13" w:rsidRPr="00761498" w:rsidTr="00C14D13">
        <w:trPr>
          <w:trHeight w:val="997"/>
        </w:trPr>
        <w:tc>
          <w:tcPr>
            <w:tcW w:w="2348" w:type="dxa"/>
          </w:tcPr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8">
              <w:rPr>
                <w:rFonts w:ascii="Times New Roman" w:hAnsi="Times New Roman" w:cs="Times New Roman"/>
                <w:sz w:val="20"/>
                <w:szCs w:val="20"/>
              </w:rPr>
              <w:t>Inne niż niebezpieczne odpady budowlane i rozbiórkowe</w:t>
            </w:r>
          </w:p>
        </w:tc>
        <w:tc>
          <w:tcPr>
            <w:tcW w:w="616" w:type="dxa"/>
          </w:tcPr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37" w:type="dxa"/>
          </w:tcPr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0" w:type="dxa"/>
            <w:gridSpan w:val="2"/>
          </w:tcPr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FFFFFF" w:themeFill="background1"/>
          </w:tcPr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D13" w:rsidRPr="00E432B2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07" w:type="dxa"/>
            <w:shd w:val="clear" w:color="auto" w:fill="95B3D7" w:themeFill="accent1" w:themeFillTint="99"/>
          </w:tcPr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4D13" w:rsidRPr="00C14D13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4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16" w:type="dxa"/>
          </w:tcPr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4" w:type="dxa"/>
          </w:tcPr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4D13" w:rsidRPr="00761498" w:rsidRDefault="00C14D13" w:rsidP="00286F3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49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</w:tbl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238">
        <w:rPr>
          <w:rFonts w:ascii="Times New Roman" w:hAnsi="Times New Roman" w:cs="Times New Roman"/>
          <w:b/>
          <w:sz w:val="24"/>
          <w:szCs w:val="24"/>
        </w:rPr>
        <w:t>2. Charakterystyka systemu gospodarowania odpadami komunalnymi na terenie Gminy Dzikowiec</w:t>
      </w:r>
      <w:r w:rsidRPr="00761498">
        <w:rPr>
          <w:rFonts w:ascii="Times New Roman" w:hAnsi="Times New Roman" w:cs="Times New Roman"/>
          <w:sz w:val="24"/>
          <w:szCs w:val="24"/>
        </w:rPr>
        <w:t>.</w:t>
      </w:r>
    </w:p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Gmina Dzikowiec jest gminą wiejską. W jej skład wchodzi 8 sołectw:</w:t>
      </w:r>
    </w:p>
    <w:p w:rsidR="00C14D13" w:rsidRPr="00761498" w:rsidRDefault="00C14D13" w:rsidP="00C14D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Dzikowiec,</w:t>
      </w:r>
    </w:p>
    <w:p w:rsidR="00C14D13" w:rsidRPr="00761498" w:rsidRDefault="00C14D13" w:rsidP="00C14D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Nowy Dzikowiec,</w:t>
      </w:r>
    </w:p>
    <w:p w:rsidR="00C14D13" w:rsidRPr="00761498" w:rsidRDefault="00C14D13" w:rsidP="00C14D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Mechowiec,</w:t>
      </w:r>
    </w:p>
    <w:p w:rsidR="00C14D13" w:rsidRPr="00761498" w:rsidRDefault="00C14D13" w:rsidP="00C14D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Płazówka,</w:t>
      </w:r>
    </w:p>
    <w:p w:rsidR="00C14D13" w:rsidRPr="00761498" w:rsidRDefault="00C14D13" w:rsidP="00C14D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Lipnica,</w:t>
      </w:r>
    </w:p>
    <w:p w:rsidR="00C14D13" w:rsidRPr="00761498" w:rsidRDefault="00C14D13" w:rsidP="00C14D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 xml:space="preserve">Kopcie, </w:t>
      </w:r>
    </w:p>
    <w:p w:rsidR="00C14D13" w:rsidRPr="00761498" w:rsidRDefault="00C14D13" w:rsidP="00C14D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Wilcza Wola,</w:t>
      </w:r>
    </w:p>
    <w:p w:rsidR="00C14D13" w:rsidRPr="00761498" w:rsidRDefault="00C14D13" w:rsidP="00C14D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Spie.</w:t>
      </w:r>
    </w:p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Dominująca formą zabudowy w gminie Dzikowiec jest budownictwo jednorodzinne.</w:t>
      </w:r>
    </w:p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lastRenderedPageBreak/>
        <w:t>Zgodnie z danymi dostępnymi w Urzędzie Gminy Dzikowiec:</w:t>
      </w:r>
    </w:p>
    <w:p w:rsidR="00C14D13" w:rsidRDefault="00C14D13" w:rsidP="00C14D1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liczba mieszkańców z</w:t>
      </w:r>
      <w:r>
        <w:rPr>
          <w:rFonts w:ascii="Times New Roman" w:hAnsi="Times New Roman" w:cs="Times New Roman"/>
          <w:sz w:val="24"/>
          <w:szCs w:val="24"/>
        </w:rPr>
        <w:t>ameldowanych na dzień 31.12.2018</w:t>
      </w:r>
      <w:r w:rsidRPr="00761498">
        <w:rPr>
          <w:rFonts w:ascii="Times New Roman" w:hAnsi="Times New Roman" w:cs="Times New Roman"/>
          <w:sz w:val="24"/>
          <w:szCs w:val="24"/>
        </w:rPr>
        <w:t xml:space="preserve"> r. wynosi - </w:t>
      </w:r>
      <w:r>
        <w:rPr>
          <w:rFonts w:ascii="Times New Roman" w:hAnsi="Times New Roman" w:cs="Times New Roman"/>
          <w:sz w:val="24"/>
          <w:szCs w:val="24"/>
        </w:rPr>
        <w:t>6537</w:t>
      </w:r>
      <w:r w:rsidRPr="00761498">
        <w:rPr>
          <w:rFonts w:ascii="Times New Roman" w:hAnsi="Times New Roman" w:cs="Times New Roman"/>
          <w:sz w:val="24"/>
          <w:szCs w:val="24"/>
        </w:rPr>
        <w:t xml:space="preserve"> osób (dane z Urzędu Stanu Cywilnego) </w:t>
      </w:r>
    </w:p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 xml:space="preserve">b) systemem </w:t>
      </w:r>
      <w:r w:rsidRPr="0076149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312</w:t>
      </w:r>
      <w:r w:rsidRPr="00761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498">
        <w:rPr>
          <w:rFonts w:ascii="Times New Roman" w:hAnsi="Times New Roman" w:cs="Times New Roman"/>
          <w:sz w:val="24"/>
          <w:szCs w:val="24"/>
        </w:rPr>
        <w:t>gospodarstw domowych w tym:</w:t>
      </w:r>
    </w:p>
    <w:p w:rsidR="00C14D13" w:rsidRPr="00761498" w:rsidRDefault="00C14D13" w:rsidP="00C14D1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498">
        <w:rPr>
          <w:rFonts w:ascii="Times New Roman" w:hAnsi="Times New Roman" w:cs="Times New Roman"/>
          <w:b/>
          <w:sz w:val="24"/>
          <w:szCs w:val="24"/>
        </w:rPr>
        <w:t>Selektywnie zbierających i oddających odpady komunalne:</w:t>
      </w:r>
    </w:p>
    <w:p w:rsidR="00C14D13" w:rsidRPr="00761498" w:rsidRDefault="00C14D13" w:rsidP="00C14D1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Gospodarstwo do</w:t>
      </w:r>
      <w:r>
        <w:rPr>
          <w:rFonts w:ascii="Times New Roman" w:hAnsi="Times New Roman" w:cs="Times New Roman"/>
          <w:sz w:val="24"/>
          <w:szCs w:val="24"/>
        </w:rPr>
        <w:t>mowe – dwu i wieloosobowe – 1049</w:t>
      </w:r>
      <w:r w:rsidRPr="00761498">
        <w:rPr>
          <w:rFonts w:ascii="Times New Roman" w:hAnsi="Times New Roman" w:cs="Times New Roman"/>
          <w:sz w:val="24"/>
          <w:szCs w:val="24"/>
        </w:rPr>
        <w:t>,</w:t>
      </w:r>
    </w:p>
    <w:p w:rsidR="00C14D13" w:rsidRPr="00761498" w:rsidRDefault="00C14D13" w:rsidP="00C14D1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ospodars</w:t>
      </w:r>
      <w:r w:rsidRPr="0076149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61498">
        <w:rPr>
          <w:rFonts w:ascii="Times New Roman" w:hAnsi="Times New Roman" w:cs="Times New Roman"/>
          <w:sz w:val="24"/>
          <w:szCs w:val="24"/>
        </w:rPr>
        <w:t>o domowe – jednoosobowe –</w:t>
      </w:r>
      <w:r>
        <w:rPr>
          <w:rFonts w:ascii="Times New Roman" w:hAnsi="Times New Roman" w:cs="Times New Roman"/>
          <w:sz w:val="24"/>
          <w:szCs w:val="24"/>
        </w:rPr>
        <w:t>216</w:t>
      </w:r>
    </w:p>
    <w:p w:rsidR="00C14D13" w:rsidRPr="00761498" w:rsidRDefault="00C14D13" w:rsidP="00C14D1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D13" w:rsidRPr="00761498" w:rsidRDefault="00C14D13" w:rsidP="00C14D1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498">
        <w:rPr>
          <w:rFonts w:ascii="Times New Roman" w:hAnsi="Times New Roman" w:cs="Times New Roman"/>
          <w:b/>
          <w:sz w:val="24"/>
          <w:szCs w:val="24"/>
        </w:rPr>
        <w:t>Nieselektywnie zbierających i oddających odpady komunalne:</w:t>
      </w:r>
    </w:p>
    <w:p w:rsidR="00C14D13" w:rsidRPr="00761498" w:rsidRDefault="00C14D13" w:rsidP="00C14D1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 xml:space="preserve">Gospodarstwo jedno-, dwu i wieloosobowe –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C14D13" w:rsidRPr="00801238" w:rsidRDefault="00C14D13" w:rsidP="00C14D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238">
        <w:rPr>
          <w:rFonts w:ascii="Times New Roman" w:hAnsi="Times New Roman" w:cs="Times New Roman"/>
          <w:b/>
          <w:sz w:val="24"/>
          <w:szCs w:val="24"/>
        </w:rPr>
        <w:t>2.1  Wysokość opłaty za gospodarowanie odpadami komunalnymi</w:t>
      </w:r>
    </w:p>
    <w:p w:rsidR="00C14D13" w:rsidRPr="00213E44" w:rsidRDefault="00C14D13" w:rsidP="00C14D13">
      <w:pPr>
        <w:numPr>
          <w:ilvl w:val="0"/>
          <w:numId w:val="8"/>
        </w:numPr>
        <w:spacing w:after="0" w:line="360" w:lineRule="auto"/>
        <w:ind w:left="357" w:right="9" w:hanging="357"/>
        <w:jc w:val="both"/>
        <w:rPr>
          <w:rFonts w:ascii="Times New Roman" w:hAnsi="Times New Roman" w:cs="Times New Roman"/>
        </w:rPr>
      </w:pPr>
      <w:r w:rsidRPr="00213E44">
        <w:rPr>
          <w:rFonts w:ascii="Times New Roman" w:hAnsi="Times New Roman" w:cs="Times New Roman"/>
        </w:rPr>
        <w:t xml:space="preserve">Rada Gminy Dzikowiec </w:t>
      </w:r>
      <w:r w:rsidRPr="00213E44">
        <w:rPr>
          <w:rFonts w:ascii="Times New Roman" w:hAnsi="Times New Roman" w:cs="Times New Roman"/>
          <w:bCs/>
        </w:rPr>
        <w:t xml:space="preserve">uchwałą </w:t>
      </w:r>
      <w:r w:rsidR="00213E44" w:rsidRPr="00213E44">
        <w:rPr>
          <w:rFonts w:ascii="Times New Roman" w:hAnsi="Times New Roman" w:cs="Times New Roman"/>
        </w:rPr>
        <w:t>III/17/2018 Rady Gminy Dzikowiec z dnia 14 grudnia  2018r.                      w sprawie wyboru metody ustalenia opłaty za gospodarowanie odpadami komunalnymi oraz określenia stawki opłat za gospodarowanie odpadami komunalnymi</w:t>
      </w:r>
      <w:r w:rsidRPr="00213E44">
        <w:rPr>
          <w:rFonts w:ascii="Times New Roman" w:hAnsi="Times New Roman" w:cs="Times New Roman"/>
        </w:rPr>
        <w:t xml:space="preserve"> uchwaliła:</w:t>
      </w:r>
    </w:p>
    <w:p w:rsidR="00C14D13" w:rsidRPr="00761498" w:rsidRDefault="00C14D13" w:rsidP="00C14D1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 xml:space="preserve">dla nieruchomości na których zamieszkują mieszkańcy dokonano wyboru metody ustalenia opłaty za gospodarowanie odpadami komunalnymi od gospodarstwa  domowego. </w:t>
      </w:r>
    </w:p>
    <w:p w:rsidR="00C14D13" w:rsidRPr="00761498" w:rsidRDefault="00C14D13" w:rsidP="00C14D13">
      <w:pPr>
        <w:pStyle w:val="Akapitzlist"/>
        <w:numPr>
          <w:ilvl w:val="0"/>
          <w:numId w:val="5"/>
        </w:numPr>
        <w:tabs>
          <w:tab w:val="left" w:pos="3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</w:t>
      </w:r>
      <w:r w:rsidRPr="00761498">
        <w:rPr>
          <w:rFonts w:ascii="Times New Roman" w:hAnsi="Times New Roman" w:cs="Times New Roman"/>
          <w:sz w:val="24"/>
          <w:szCs w:val="24"/>
        </w:rPr>
        <w:t xml:space="preserve"> wyższe stawki opłat za gospodarowanie odpadami komunalnymi zbieranymi i odbieranymi w sposób nieselektywny.</w:t>
      </w:r>
    </w:p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1.Dla gospodarstw jednoosobowych ustala się opłatę za gospodarowanie odpadami komunalnymi w wysokości:</w:t>
      </w:r>
    </w:p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 xml:space="preserve">- zbierane i odbierane w sposób selektywny – </w:t>
      </w:r>
      <w:r w:rsidR="003F6092">
        <w:rPr>
          <w:rFonts w:ascii="Times New Roman" w:hAnsi="Times New Roman" w:cs="Times New Roman"/>
          <w:sz w:val="24"/>
          <w:szCs w:val="24"/>
        </w:rPr>
        <w:t>11</w:t>
      </w:r>
      <w:r w:rsidRPr="00761498">
        <w:rPr>
          <w:rFonts w:ascii="Times New Roman" w:hAnsi="Times New Roman" w:cs="Times New Roman"/>
          <w:sz w:val="24"/>
          <w:szCs w:val="24"/>
        </w:rPr>
        <w:t>,00 zł/m-c od gospodarstwa domowego,</w:t>
      </w:r>
    </w:p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 xml:space="preserve">- zbierane i odbierane w  sposób nieselektywny -  </w:t>
      </w:r>
      <w:r w:rsidR="003F6092">
        <w:rPr>
          <w:rFonts w:ascii="Times New Roman" w:hAnsi="Times New Roman" w:cs="Times New Roman"/>
          <w:sz w:val="24"/>
          <w:szCs w:val="24"/>
        </w:rPr>
        <w:t>40</w:t>
      </w:r>
      <w:r w:rsidRPr="00761498">
        <w:rPr>
          <w:rFonts w:ascii="Times New Roman" w:hAnsi="Times New Roman" w:cs="Times New Roman"/>
          <w:sz w:val="24"/>
          <w:szCs w:val="24"/>
        </w:rPr>
        <w:t>,00 zł/m-c od gospodarstwa domowego.</w:t>
      </w:r>
    </w:p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 xml:space="preserve">2.Dla gospodarstw dwu i więcej osobowych ustala się opłatę za gospodarowanie odpadami komunalnymi w wysokości: </w:t>
      </w:r>
    </w:p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- zbierane i o</w:t>
      </w:r>
      <w:r w:rsidR="003F6092">
        <w:rPr>
          <w:rFonts w:ascii="Times New Roman" w:hAnsi="Times New Roman" w:cs="Times New Roman"/>
          <w:sz w:val="24"/>
          <w:szCs w:val="24"/>
        </w:rPr>
        <w:t>dbierane w sposób selektywny – 28,</w:t>
      </w:r>
      <w:r w:rsidRPr="00761498">
        <w:rPr>
          <w:rFonts w:ascii="Times New Roman" w:hAnsi="Times New Roman" w:cs="Times New Roman"/>
          <w:sz w:val="24"/>
          <w:szCs w:val="24"/>
        </w:rPr>
        <w:t>00 zł/m-c od gospodarstwa domowego,</w:t>
      </w:r>
    </w:p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 xml:space="preserve">- zbierane i odbierane w  sposób nieselektywny -  </w:t>
      </w:r>
      <w:r w:rsidR="003F6092">
        <w:rPr>
          <w:rFonts w:ascii="Times New Roman" w:hAnsi="Times New Roman" w:cs="Times New Roman"/>
          <w:sz w:val="24"/>
          <w:szCs w:val="24"/>
        </w:rPr>
        <w:t>40</w:t>
      </w:r>
      <w:r w:rsidRPr="00761498">
        <w:rPr>
          <w:rFonts w:ascii="Times New Roman" w:hAnsi="Times New Roman" w:cs="Times New Roman"/>
          <w:sz w:val="24"/>
          <w:szCs w:val="24"/>
        </w:rPr>
        <w:t>,00 zł/m-c od gospodarstwa domowego.</w:t>
      </w:r>
    </w:p>
    <w:p w:rsidR="00C14D13" w:rsidRPr="00801238" w:rsidRDefault="00C14D13" w:rsidP="00C14D13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801238">
        <w:rPr>
          <w:rFonts w:ascii="Times New Roman" w:hAnsi="Times New Roman" w:cs="Times New Roman"/>
          <w:b/>
        </w:rPr>
        <w:t>2.2 System gospodarowania odpadami komunalnymi</w:t>
      </w:r>
    </w:p>
    <w:p w:rsidR="00C14D13" w:rsidRPr="00801238" w:rsidRDefault="00C14D13" w:rsidP="00C14D13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C14D13" w:rsidRPr="00761498" w:rsidRDefault="00C14D13" w:rsidP="00C14D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61498">
        <w:rPr>
          <w:rFonts w:ascii="Times New Roman" w:hAnsi="Times New Roman" w:cs="Times New Roman"/>
        </w:rPr>
        <w:t xml:space="preserve">Odbiorem </w:t>
      </w:r>
      <w:r>
        <w:rPr>
          <w:rFonts w:ascii="Times New Roman" w:hAnsi="Times New Roman" w:cs="Times New Roman"/>
        </w:rPr>
        <w:t>odpadów komunalnych</w:t>
      </w:r>
      <w:r w:rsidRPr="00761498">
        <w:rPr>
          <w:rFonts w:ascii="Times New Roman" w:hAnsi="Times New Roman" w:cs="Times New Roman"/>
        </w:rPr>
        <w:t xml:space="preserve"> na terenie gminy Dzikowiec w roku  201</w:t>
      </w:r>
      <w:r w:rsidR="003F6092">
        <w:rPr>
          <w:rFonts w:ascii="Times New Roman" w:hAnsi="Times New Roman" w:cs="Times New Roman"/>
        </w:rPr>
        <w:t>8</w:t>
      </w:r>
      <w:r w:rsidRPr="00761498">
        <w:rPr>
          <w:rFonts w:ascii="Times New Roman" w:hAnsi="Times New Roman" w:cs="Times New Roman"/>
        </w:rPr>
        <w:t xml:space="preserve"> zajmuje się firma </w:t>
      </w:r>
      <w:r>
        <w:rPr>
          <w:rFonts w:ascii="Times New Roman" w:hAnsi="Times New Roman" w:cs="Times New Roman"/>
        </w:rPr>
        <w:t xml:space="preserve">P.H.U. Zieliński Zbigniew Zieliński, ul. Klasztorna 27a, 26-035 Raków </w:t>
      </w:r>
      <w:r w:rsidRPr="00761498">
        <w:rPr>
          <w:rFonts w:ascii="Times New Roman" w:hAnsi="Times New Roman" w:cs="Times New Roman"/>
        </w:rPr>
        <w:t xml:space="preserve"> , która została wyłoniona w drodze przetargu nieograniczonego. Dystrybucja worków odbywa się podczas odbioru odpadów komunalnych zgodnie z regułą „worek za worek”. Dla wprowadzenia udogodnień dla mieszkańców worki można było dodatkowo odebrać w siedzibie Urzędu Gminy Dzikowiec. Sprawę dystrybucji worków na bieżąco kontrolują pracownicy firmy </w:t>
      </w:r>
      <w:bookmarkStart w:id="0" w:name="_GoBack"/>
      <w:bookmarkEnd w:id="0"/>
      <w:r w:rsidRPr="00761498">
        <w:rPr>
          <w:rFonts w:ascii="Times New Roman" w:hAnsi="Times New Roman" w:cs="Times New Roman"/>
        </w:rPr>
        <w:t xml:space="preserve">oraz pracownik Urzędu Gminy. Dodatkowe worki dostępne w Urzędzie pozwalają na bieżące wyposażanie </w:t>
      </w:r>
      <w:r>
        <w:rPr>
          <w:rFonts w:ascii="Times New Roman" w:hAnsi="Times New Roman" w:cs="Times New Roman"/>
        </w:rPr>
        <w:t xml:space="preserve">   </w:t>
      </w:r>
      <w:r w:rsidRPr="00761498">
        <w:rPr>
          <w:rFonts w:ascii="Times New Roman" w:hAnsi="Times New Roman" w:cs="Times New Roman"/>
        </w:rPr>
        <w:t xml:space="preserve">nowych mieszkańców, którzy składają pierwszą deklarację o wysokości opłaty za gospodarowanie odpadami komunalnymi. Wówczas mieszkańcy dostają tzw. pakiet startowy, w skład który wchodzą: worki na poszczególne frakcje odpadów, oraz ulotkę jak należy segregować odpady wraz z harmonogramem wywozu. Sposób rozliczania się z Wykonawcą odbywa się w terminach miesięcznych, na podstawie kart przekazania odpadów oraz faktury. </w:t>
      </w:r>
    </w:p>
    <w:p w:rsidR="00C14D13" w:rsidRPr="00761498" w:rsidRDefault="00C14D13" w:rsidP="00C14D1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61498">
        <w:rPr>
          <w:rFonts w:ascii="Times New Roman" w:hAnsi="Times New Roman" w:cs="Times New Roman"/>
        </w:rPr>
        <w:t>Utworzone Punkty Selektywnej Zbiórki Odpadów Komunalnych , gmina powierzyła wykonawcy wybranemu w drodze przetargu nieograniczonego na odbieranie i zagospodarowanie odpadów komunalnych dostarczenie odpowiedniej ilości kontenerów do PSZOK oraz ich opróżnianie.</w:t>
      </w:r>
    </w:p>
    <w:p w:rsidR="00C14D13" w:rsidRDefault="00C14D13" w:rsidP="00C14D13">
      <w:p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14D13" w:rsidRPr="00761498" w:rsidRDefault="00C14D13" w:rsidP="00C14D13">
      <w:pPr>
        <w:spacing w:after="12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 xml:space="preserve">Ustalono częstotliwość odbioru odpadów komunalnych: </w:t>
      </w:r>
    </w:p>
    <w:p w:rsidR="00C14D13" w:rsidRPr="00761498" w:rsidRDefault="00C14D13" w:rsidP="00C14D13">
      <w:pPr>
        <w:numPr>
          <w:ilvl w:val="0"/>
          <w:numId w:val="7"/>
        </w:numPr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z obszarów zabudowy zagrodowej i jednorodzinnej  nie rzadziej niż:</w:t>
      </w:r>
    </w:p>
    <w:p w:rsidR="00C14D13" w:rsidRPr="00761498" w:rsidRDefault="00C14D13" w:rsidP="00C14D13">
      <w:pPr>
        <w:numPr>
          <w:ilvl w:val="1"/>
          <w:numId w:val="7"/>
        </w:numPr>
        <w:tabs>
          <w:tab w:val="left" w:pos="851"/>
        </w:tabs>
        <w:spacing w:after="120" w:line="360" w:lineRule="auto"/>
        <w:ind w:left="851" w:hanging="338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 xml:space="preserve">zmieszane odpady komunalne – jeden raz w miesiącu </w:t>
      </w:r>
    </w:p>
    <w:p w:rsidR="00C14D13" w:rsidRPr="00761498" w:rsidRDefault="00C14D13" w:rsidP="00C14D13">
      <w:pPr>
        <w:numPr>
          <w:ilvl w:val="1"/>
          <w:numId w:val="7"/>
        </w:numPr>
        <w:tabs>
          <w:tab w:val="left" w:pos="851"/>
        </w:tabs>
        <w:spacing w:after="120" w:line="360" w:lineRule="auto"/>
        <w:ind w:left="851" w:hanging="338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 xml:space="preserve">zebrane selektywnie szkło, tworzywa sztuczne- </w:t>
      </w:r>
      <w:r>
        <w:rPr>
          <w:rFonts w:ascii="Times New Roman" w:hAnsi="Times New Roman" w:cs="Times New Roman"/>
          <w:sz w:val="24"/>
          <w:szCs w:val="24"/>
        </w:rPr>
        <w:t>styczeń, marzec, maj, czerwiec, lipiec, sierpień, wrzesień, październik, grudzień</w:t>
      </w:r>
      <w:r w:rsidRPr="00761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D13" w:rsidRPr="00761498" w:rsidRDefault="00C14D13" w:rsidP="00C14D13">
      <w:pPr>
        <w:numPr>
          <w:ilvl w:val="1"/>
          <w:numId w:val="7"/>
        </w:numPr>
        <w:tabs>
          <w:tab w:val="left" w:pos="851"/>
        </w:tabs>
        <w:spacing w:after="120" w:line="360" w:lineRule="auto"/>
        <w:ind w:left="851" w:hanging="338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zebrane selektywnie opakowania z papieru i tektury , opakowania z metali , metale –</w:t>
      </w:r>
      <w:r>
        <w:rPr>
          <w:rFonts w:ascii="Times New Roman" w:hAnsi="Times New Roman" w:cs="Times New Roman"/>
          <w:sz w:val="24"/>
          <w:szCs w:val="24"/>
        </w:rPr>
        <w:t>cztery</w:t>
      </w:r>
      <w:r w:rsidRPr="00761498">
        <w:rPr>
          <w:rFonts w:ascii="Times New Roman" w:hAnsi="Times New Roman" w:cs="Times New Roman"/>
          <w:sz w:val="24"/>
          <w:szCs w:val="24"/>
        </w:rPr>
        <w:t xml:space="preserve"> razy w roku </w:t>
      </w:r>
    </w:p>
    <w:p w:rsidR="00C14D13" w:rsidRPr="00761498" w:rsidRDefault="00C14D13" w:rsidP="00C14D13">
      <w:pPr>
        <w:numPr>
          <w:ilvl w:val="1"/>
          <w:numId w:val="7"/>
        </w:numPr>
        <w:tabs>
          <w:tab w:val="left" w:pos="851"/>
        </w:tabs>
        <w:spacing w:after="120" w:line="360" w:lineRule="auto"/>
        <w:ind w:left="851" w:hanging="338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 xml:space="preserve">zużyty sprzęt elektryczny i elektroniczny –  z Punktu Selektywnego Zbierania Odpadów Komunalnych, raz na kwartał, a w przypadku  przepełnienia i wysypywania sukcesywnie . </w:t>
      </w:r>
    </w:p>
    <w:p w:rsidR="00C14D13" w:rsidRPr="00761498" w:rsidRDefault="00C14D13" w:rsidP="00C14D13">
      <w:pPr>
        <w:numPr>
          <w:ilvl w:val="1"/>
          <w:numId w:val="7"/>
        </w:numPr>
        <w:tabs>
          <w:tab w:val="left" w:pos="851"/>
        </w:tabs>
        <w:spacing w:after="120" w:line="360" w:lineRule="auto"/>
        <w:ind w:left="851" w:hanging="338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 xml:space="preserve">odpady wielkogabarytowe, meble,  zużyte opony- z Punktu Selektywnego Zbierania Odpadów Komunalnych, raz na kwartał, a w przypadku  przepełnienia i wysypywania sukcesywnie . </w:t>
      </w:r>
    </w:p>
    <w:p w:rsidR="00C14D13" w:rsidRPr="00761498" w:rsidRDefault="00C14D13" w:rsidP="00C14D13">
      <w:pPr>
        <w:numPr>
          <w:ilvl w:val="1"/>
          <w:numId w:val="7"/>
        </w:numPr>
        <w:tabs>
          <w:tab w:val="left" w:pos="851"/>
        </w:tabs>
        <w:spacing w:after="120" w:line="360" w:lineRule="auto"/>
        <w:ind w:left="851" w:hanging="338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lastRenderedPageBreak/>
        <w:t xml:space="preserve">odpady  biodegradowalne, z Punktu Selektywnego Zbierania Odpadów Komunalnych, raz na kwartał, a w przypadku  przepełnienia </w:t>
      </w:r>
      <w:r w:rsidRPr="00761498">
        <w:rPr>
          <w:rFonts w:ascii="Times New Roman" w:hAnsi="Times New Roman" w:cs="Times New Roman"/>
          <w:sz w:val="24"/>
          <w:szCs w:val="24"/>
        </w:rPr>
        <w:br/>
        <w:t xml:space="preserve">i wysypywania sukcesywnie . </w:t>
      </w:r>
    </w:p>
    <w:p w:rsidR="00C14D13" w:rsidRPr="00761498" w:rsidRDefault="00C14D13" w:rsidP="00C14D13">
      <w:pPr>
        <w:numPr>
          <w:ilvl w:val="1"/>
          <w:numId w:val="7"/>
        </w:numPr>
        <w:tabs>
          <w:tab w:val="left" w:pos="851"/>
        </w:tabs>
        <w:spacing w:after="120" w:line="360" w:lineRule="auto"/>
        <w:ind w:left="851" w:hanging="338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 xml:space="preserve">odpady budowlane i rozbiórkowe –  z Punktu Selektywnego Zbierania Odpadów Komunalnych, raz na kwartał,  a w przypadku  przepełnienia </w:t>
      </w:r>
      <w:r w:rsidRPr="00761498">
        <w:rPr>
          <w:rFonts w:ascii="Times New Roman" w:hAnsi="Times New Roman" w:cs="Times New Roman"/>
          <w:sz w:val="24"/>
          <w:szCs w:val="24"/>
        </w:rPr>
        <w:br/>
        <w:t xml:space="preserve">i wysypywania sukcesywnie . </w:t>
      </w:r>
    </w:p>
    <w:p w:rsidR="00C14D13" w:rsidRPr="00761498" w:rsidRDefault="00C14D13" w:rsidP="00C14D13">
      <w:pPr>
        <w:numPr>
          <w:ilvl w:val="0"/>
          <w:numId w:val="7"/>
        </w:numPr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 xml:space="preserve">z terenów przeznaczonych do użytku publicznego oraz z terenów parków i przystanków komunikacji, opróżnianie koszy ulicznych następuje nie rzadziej niż raz w miesiącu lub w miarę napełnienia pojemników, nie dopuszczając do ich przepełnienia; </w:t>
      </w:r>
    </w:p>
    <w:p w:rsidR="00C14D13" w:rsidRPr="00761498" w:rsidRDefault="00C14D13" w:rsidP="00C14D13">
      <w:pPr>
        <w:numPr>
          <w:ilvl w:val="0"/>
          <w:numId w:val="7"/>
        </w:numPr>
        <w:spacing w:after="12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opróżnianie pojemników przeznaczonych do selektywnej zbiórki surowców wtórnych, stojących na terenach przeznaczonych do użytku publicznego, następuje sukcesywnie w miarę ich zapełnienia, jednak nie rzadziej niż jeden raz na dwa miesiące.</w:t>
      </w:r>
    </w:p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2.Pozbywanie się odpadów komunalnych przez właścicieli nieruchomości odbywa się poprzez ich umieszczenie w odpowiednich pojemnikach a następnie odbieranie ich przez podmiot odbierający zgodnie z harmonogramem.</w:t>
      </w:r>
    </w:p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3.Właściciel nieruchomości obowiązany jest udostępnić pojemniki przeznaczone do zbierania odpadów komunalnych, na czas odbierania tych odpadów, w szczególności poprzez ich wystawienie poza teren nieruchomości w miejscu umożliwiającym swobodny do nich dojazd.</w:t>
      </w:r>
    </w:p>
    <w:p w:rsidR="00C14D13" w:rsidRPr="00761498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4. Do wskazanego przez Wójta Gminy Dzikowiec Punktu Selektywnej Zbiórki Odpadów właściciele nieruchomości na własny koszt dostarczają odpady, zebrane selektywnie w szczególności  odpady wielkogabarytowe , zużyte urządzenia elektryczne i elektroniczne, zużyte opony , drobne odpady budowlane i rozbiórkowe , opakowania z papieru  i tektury, opakowania z metalu , metale, odpady ulegające biodegradacji, farby drukarskie kleje , rozpuszczalniki.</w:t>
      </w:r>
    </w:p>
    <w:p w:rsidR="00C14D13" w:rsidRPr="00E535B2" w:rsidRDefault="00C14D13" w:rsidP="00C14D1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5B2">
        <w:rPr>
          <w:rFonts w:ascii="Times New Roman" w:hAnsi="Times New Roman" w:cs="Times New Roman"/>
          <w:b/>
          <w:sz w:val="24"/>
          <w:szCs w:val="24"/>
        </w:rPr>
        <w:t>3. Ilości odpadów komunalnych n</w:t>
      </w:r>
      <w:r>
        <w:rPr>
          <w:rFonts w:ascii="Times New Roman" w:hAnsi="Times New Roman" w:cs="Times New Roman"/>
          <w:b/>
          <w:sz w:val="24"/>
          <w:szCs w:val="24"/>
        </w:rPr>
        <w:t>a terenie Gminy Dzikowiec w 2018</w:t>
      </w:r>
      <w:r w:rsidRPr="00E535B2">
        <w:rPr>
          <w:rFonts w:ascii="Times New Roman" w:hAnsi="Times New Roman" w:cs="Times New Roman"/>
          <w:b/>
          <w:sz w:val="24"/>
          <w:szCs w:val="24"/>
        </w:rPr>
        <w:t xml:space="preserve">r. </w:t>
      </w:r>
    </w:p>
    <w:p w:rsidR="00C14D13" w:rsidRDefault="00C14D13" w:rsidP="00C14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498">
        <w:rPr>
          <w:rFonts w:ascii="Times New Roman" w:hAnsi="Times New Roman" w:cs="Times New Roman"/>
          <w:sz w:val="24"/>
          <w:szCs w:val="24"/>
        </w:rPr>
        <w:t>Ilość odpadów na podstawie sprawozdań przedsiębiorców odbierających odpady komunalne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498">
        <w:rPr>
          <w:rFonts w:ascii="Times New Roman" w:hAnsi="Times New Roman" w:cs="Times New Roman"/>
          <w:sz w:val="24"/>
          <w:szCs w:val="24"/>
        </w:rPr>
        <w:t xml:space="preserve">terenu Gminy Dzikowiec. </w:t>
      </w:r>
    </w:p>
    <w:tbl>
      <w:tblPr>
        <w:tblpPr w:leftFromText="141" w:rightFromText="141" w:vertAnchor="page" w:horzAnchor="margin" w:tblpXSpec="center" w:tblpY="2004"/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4753"/>
        <w:gridCol w:w="1986"/>
      </w:tblGrid>
      <w:tr w:rsidR="002624A1" w:rsidRPr="008D450C" w:rsidTr="002624A1">
        <w:trPr>
          <w:trHeight w:val="1710"/>
        </w:trPr>
        <w:tc>
          <w:tcPr>
            <w:tcW w:w="3474" w:type="dxa"/>
            <w:shd w:val="clear" w:color="000000" w:fill="D9D9D9"/>
            <w:hideMark/>
          </w:tcPr>
          <w:p w:rsidR="002624A1" w:rsidRDefault="002624A1" w:rsidP="002624A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2624A1" w:rsidRPr="008D450C" w:rsidRDefault="002624A1" w:rsidP="002624A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Kod odpadów przygotowanych do ponownego użycia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53" w:type="dxa"/>
            <w:shd w:val="clear" w:color="000000" w:fill="D9D9D9"/>
            <w:hideMark/>
          </w:tcPr>
          <w:p w:rsidR="002624A1" w:rsidRDefault="002624A1" w:rsidP="002624A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2624A1" w:rsidRPr="008D450C" w:rsidRDefault="002624A1" w:rsidP="002624A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Rodzaj odpadów przygotowanych do ponownego użycia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6" w:type="dxa"/>
            <w:shd w:val="clear" w:color="000000" w:fill="D9D9D9"/>
            <w:hideMark/>
          </w:tcPr>
          <w:p w:rsidR="002624A1" w:rsidRDefault="002624A1" w:rsidP="002624A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  <w:p w:rsidR="002624A1" w:rsidRDefault="002624A1" w:rsidP="002624A1">
            <w:pPr>
              <w:spacing w:line="240" w:lineRule="auto"/>
              <w:jc w:val="center"/>
              <w:rPr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sz w:val="24"/>
                <w:szCs w:val="24"/>
                <w:lang w:eastAsia="pl-PL"/>
              </w:rPr>
              <w:t>Masa odpadów przygotowanych do ponownego użycia</w:t>
            </w:r>
            <w:r>
              <w:rPr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sz w:val="24"/>
                <w:szCs w:val="24"/>
                <w:lang w:eastAsia="pl-PL"/>
              </w:rPr>
              <w:t xml:space="preserve"> poddanych recyklingowi</w:t>
            </w:r>
            <w:r>
              <w:rPr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sz w:val="24"/>
                <w:szCs w:val="24"/>
                <w:lang w:eastAsia="pl-PL"/>
              </w:rPr>
              <w:t xml:space="preserve"> [Mg]</w:t>
            </w:r>
          </w:p>
          <w:p w:rsidR="002624A1" w:rsidRPr="008D450C" w:rsidRDefault="002624A1" w:rsidP="002624A1">
            <w:pPr>
              <w:spacing w:line="24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</w:tr>
      <w:tr w:rsidR="002624A1" w:rsidRPr="008D450C" w:rsidTr="002624A1">
        <w:trPr>
          <w:trHeight w:val="300"/>
        </w:trPr>
        <w:tc>
          <w:tcPr>
            <w:tcW w:w="3474" w:type="dxa"/>
            <w:shd w:val="clear" w:color="auto" w:fill="auto"/>
            <w:noWrap/>
            <w:vAlign w:val="center"/>
            <w:hideMark/>
          </w:tcPr>
          <w:p w:rsidR="002624A1" w:rsidRPr="00ED6DA7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D6DA7">
              <w:rPr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2624A1" w:rsidRPr="00ED6DA7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D6DA7">
              <w:rPr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2624A1" w:rsidRPr="00ED6DA7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4,300</w:t>
            </w:r>
          </w:p>
        </w:tc>
      </w:tr>
      <w:tr w:rsidR="002624A1" w:rsidRPr="008D450C" w:rsidTr="002624A1">
        <w:trPr>
          <w:trHeight w:val="300"/>
        </w:trPr>
        <w:tc>
          <w:tcPr>
            <w:tcW w:w="3474" w:type="dxa"/>
            <w:shd w:val="clear" w:color="auto" w:fill="auto"/>
            <w:noWrap/>
            <w:vAlign w:val="center"/>
            <w:hideMark/>
          </w:tcPr>
          <w:p w:rsidR="002624A1" w:rsidRPr="00ED6DA7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D6DA7">
              <w:rPr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2624A1" w:rsidRPr="00ED6DA7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D6DA7">
              <w:rPr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2624A1" w:rsidRPr="00ED6DA7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20,480</w:t>
            </w:r>
          </w:p>
        </w:tc>
      </w:tr>
      <w:tr w:rsidR="002624A1" w:rsidRPr="008D450C" w:rsidTr="002624A1">
        <w:trPr>
          <w:trHeight w:val="300"/>
        </w:trPr>
        <w:tc>
          <w:tcPr>
            <w:tcW w:w="3474" w:type="dxa"/>
            <w:shd w:val="clear" w:color="auto" w:fill="auto"/>
            <w:noWrap/>
            <w:vAlign w:val="center"/>
            <w:hideMark/>
          </w:tcPr>
          <w:p w:rsidR="002624A1" w:rsidRPr="00ED6DA7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D6DA7">
              <w:rPr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2624A1" w:rsidRPr="00ED6DA7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D6DA7">
              <w:rPr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2624A1" w:rsidRPr="00ED6DA7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26,160</w:t>
            </w:r>
          </w:p>
        </w:tc>
      </w:tr>
      <w:tr w:rsidR="002624A1" w:rsidRPr="008D450C" w:rsidTr="002624A1">
        <w:trPr>
          <w:trHeight w:val="300"/>
        </w:trPr>
        <w:tc>
          <w:tcPr>
            <w:tcW w:w="3474" w:type="dxa"/>
            <w:shd w:val="clear" w:color="auto" w:fill="auto"/>
            <w:noWrap/>
            <w:vAlign w:val="center"/>
          </w:tcPr>
          <w:p w:rsidR="002624A1" w:rsidRPr="00ED6DA7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D6DA7">
              <w:rPr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2624A1" w:rsidRPr="00ED6DA7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D6DA7">
              <w:rPr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2624A1" w:rsidRPr="00ED6DA7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33,350</w:t>
            </w:r>
          </w:p>
        </w:tc>
      </w:tr>
      <w:tr w:rsidR="002624A1" w:rsidRPr="008D450C" w:rsidTr="002624A1">
        <w:trPr>
          <w:trHeight w:val="300"/>
        </w:trPr>
        <w:tc>
          <w:tcPr>
            <w:tcW w:w="3474" w:type="dxa"/>
            <w:shd w:val="clear" w:color="auto" w:fill="auto"/>
            <w:noWrap/>
            <w:vAlign w:val="center"/>
          </w:tcPr>
          <w:p w:rsidR="002624A1" w:rsidRPr="00ED6DA7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D6DA7">
              <w:rPr>
                <w:sz w:val="20"/>
                <w:szCs w:val="20"/>
                <w:lang w:eastAsia="pl-PL"/>
              </w:rPr>
              <w:t>ex 15 01 06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2624A1" w:rsidRPr="00ED6DA7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 w:rsidRPr="00ED6DA7">
              <w:rPr>
                <w:sz w:val="20"/>
                <w:szCs w:val="20"/>
                <w:lang w:eastAsia="pl-PL"/>
              </w:rPr>
              <w:t>-w części zawierającej papier, metal, tworzywa sztuczne, szkło, opakowania wielomateriałowe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2624A1" w:rsidRPr="00ED6DA7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2,478</w:t>
            </w:r>
          </w:p>
        </w:tc>
      </w:tr>
      <w:tr w:rsidR="002624A1" w:rsidRPr="008D450C" w:rsidTr="002624A1">
        <w:trPr>
          <w:trHeight w:val="300"/>
        </w:trPr>
        <w:tc>
          <w:tcPr>
            <w:tcW w:w="3474" w:type="dxa"/>
            <w:shd w:val="clear" w:color="auto" w:fill="auto"/>
            <w:noWrap/>
            <w:vAlign w:val="center"/>
          </w:tcPr>
          <w:p w:rsidR="002624A1" w:rsidRPr="00ED6DA7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20 01 02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2624A1" w:rsidRPr="00ED6DA7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2624A1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23,280</w:t>
            </w:r>
          </w:p>
        </w:tc>
      </w:tr>
      <w:tr w:rsidR="002624A1" w:rsidRPr="008D450C" w:rsidTr="002624A1">
        <w:trPr>
          <w:trHeight w:val="300"/>
        </w:trPr>
        <w:tc>
          <w:tcPr>
            <w:tcW w:w="3474" w:type="dxa"/>
            <w:shd w:val="clear" w:color="auto" w:fill="auto"/>
            <w:noWrap/>
            <w:vAlign w:val="center"/>
          </w:tcPr>
          <w:p w:rsidR="002624A1" w:rsidRPr="00ED6DA7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20 02 03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2624A1" w:rsidRPr="00ED6DA7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Inne odpady nieulegające biodegradacji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2624A1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18,300</w:t>
            </w:r>
          </w:p>
        </w:tc>
      </w:tr>
      <w:tr w:rsidR="002624A1" w:rsidRPr="008D450C" w:rsidTr="002624A1">
        <w:trPr>
          <w:trHeight w:val="300"/>
        </w:trPr>
        <w:tc>
          <w:tcPr>
            <w:tcW w:w="3474" w:type="dxa"/>
            <w:shd w:val="clear" w:color="auto" w:fill="auto"/>
            <w:noWrap/>
            <w:vAlign w:val="center"/>
          </w:tcPr>
          <w:p w:rsidR="002624A1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4753" w:type="dxa"/>
            <w:shd w:val="clear" w:color="auto" w:fill="auto"/>
            <w:noWrap/>
            <w:vAlign w:val="center"/>
          </w:tcPr>
          <w:p w:rsidR="002624A1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Niesegregowane zmieszane odpady </w:t>
            </w:r>
          </w:p>
        </w:tc>
        <w:tc>
          <w:tcPr>
            <w:tcW w:w="1986" w:type="dxa"/>
            <w:shd w:val="clear" w:color="auto" w:fill="auto"/>
            <w:noWrap/>
            <w:vAlign w:val="center"/>
          </w:tcPr>
          <w:p w:rsidR="002624A1" w:rsidRDefault="002624A1" w:rsidP="002624A1">
            <w:pPr>
              <w:spacing w:line="240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342,070</w:t>
            </w:r>
          </w:p>
        </w:tc>
      </w:tr>
    </w:tbl>
    <w:p w:rsidR="003F6092" w:rsidRDefault="003F6092" w:rsidP="002624A1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</w:p>
    <w:p w:rsidR="002624A1" w:rsidRDefault="002624A1" w:rsidP="002624A1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</w:p>
    <w:p w:rsidR="002624A1" w:rsidRDefault="002624A1" w:rsidP="0026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4A1" w:rsidRPr="00801238" w:rsidRDefault="002624A1" w:rsidP="00262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Sporządziła: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Agnieszka</w:t>
      </w:r>
    </w:p>
    <w:p w:rsidR="002624A1" w:rsidRPr="002624A1" w:rsidRDefault="002624A1" w:rsidP="002624A1">
      <w:pPr>
        <w:tabs>
          <w:tab w:val="left" w:pos="510"/>
        </w:tabs>
        <w:rPr>
          <w:rFonts w:ascii="Times New Roman" w:hAnsi="Times New Roman" w:cs="Times New Roman"/>
          <w:sz w:val="24"/>
          <w:szCs w:val="24"/>
        </w:rPr>
      </w:pPr>
    </w:p>
    <w:sectPr w:rsidR="002624A1" w:rsidRPr="002624A1" w:rsidSect="00D600D8">
      <w:pgSz w:w="11906" w:h="16838" w:code="9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1E2"/>
    <w:multiLevelType w:val="hybridMultilevel"/>
    <w:tmpl w:val="AE9C0C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E47B22"/>
    <w:multiLevelType w:val="hybridMultilevel"/>
    <w:tmpl w:val="49A81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0AC6F99"/>
    <w:multiLevelType w:val="hybridMultilevel"/>
    <w:tmpl w:val="A3DCCA56"/>
    <w:lvl w:ilvl="0" w:tplc="020CEF4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96438B6"/>
    <w:multiLevelType w:val="hybridMultilevel"/>
    <w:tmpl w:val="21F2A89C"/>
    <w:lvl w:ilvl="0" w:tplc="6DF4A1F2">
      <w:start w:val="1"/>
      <w:numFmt w:val="decimal"/>
      <w:lvlText w:val="%1)"/>
      <w:lvlJc w:val="left"/>
      <w:pPr>
        <w:ind w:left="1157" w:hanging="360"/>
      </w:pPr>
      <w:rPr>
        <w:rFonts w:cs="Times New Roman" w:hint="default"/>
      </w:rPr>
    </w:lvl>
    <w:lvl w:ilvl="1" w:tplc="F080ED48">
      <w:start w:val="1"/>
      <w:numFmt w:val="lowerLetter"/>
      <w:lvlText w:val="%2)"/>
      <w:lvlJc w:val="left"/>
      <w:pPr>
        <w:ind w:left="873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4">
    <w:nsid w:val="4C116875"/>
    <w:multiLevelType w:val="hybridMultilevel"/>
    <w:tmpl w:val="0492A1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A971E5"/>
    <w:multiLevelType w:val="hybridMultilevel"/>
    <w:tmpl w:val="6BCA99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9960D2"/>
    <w:multiLevelType w:val="multilevel"/>
    <w:tmpl w:val="A0C08B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7A65EB2"/>
    <w:multiLevelType w:val="hybridMultilevel"/>
    <w:tmpl w:val="2B7C7A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96C005D"/>
    <w:multiLevelType w:val="hybridMultilevel"/>
    <w:tmpl w:val="63A40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21E00"/>
    <w:multiLevelType w:val="hybridMultilevel"/>
    <w:tmpl w:val="1A6A9B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3"/>
    <w:rsid w:val="0008051D"/>
    <w:rsid w:val="00210FBE"/>
    <w:rsid w:val="00213E44"/>
    <w:rsid w:val="002624A1"/>
    <w:rsid w:val="003F6092"/>
    <w:rsid w:val="00614822"/>
    <w:rsid w:val="007B4874"/>
    <w:rsid w:val="00C14D13"/>
    <w:rsid w:val="00C1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D13"/>
    <w:pPr>
      <w:ind w:left="720"/>
      <w:contextualSpacing/>
    </w:pPr>
  </w:style>
  <w:style w:type="paragraph" w:customStyle="1" w:styleId="Default">
    <w:name w:val="Default"/>
    <w:rsid w:val="00C14D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210FBE"/>
    <w:rPr>
      <w:rFonts w:ascii="Times New Roman" w:hAnsi="Times New Roman"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213E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E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D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D13"/>
    <w:pPr>
      <w:ind w:left="720"/>
      <w:contextualSpacing/>
    </w:pPr>
  </w:style>
  <w:style w:type="paragraph" w:customStyle="1" w:styleId="Default">
    <w:name w:val="Default"/>
    <w:rsid w:val="00C14D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1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rsid w:val="00210FBE"/>
    <w:rPr>
      <w:rFonts w:ascii="Times New Roman" w:hAnsi="Times New Roman"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213E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3E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erodynamiczny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7D99-6E24-4750-BEB7-C8ED3E316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1954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2020-04-16T11:49:00Z</dcterms:created>
  <dcterms:modified xsi:type="dcterms:W3CDTF">2020-04-17T10:40:00Z</dcterms:modified>
</cp:coreProperties>
</file>